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D334B" w14:textId="45B61E1E" w:rsidR="00545795" w:rsidRDefault="006E3B77">
      <w:pPr>
        <w:rPr>
          <w:rFonts w:ascii="Times New Roman" w:hAnsi="Times New Roman" w:cs="Times New Roman"/>
          <w:sz w:val="28"/>
          <w:szCs w:val="28"/>
          <w:lang w:val="kk-KZ"/>
        </w:rPr>
      </w:pPr>
      <w:r w:rsidRPr="006E3B77">
        <w:rPr>
          <w:rFonts w:ascii="Times New Roman" w:hAnsi="Times New Roman" w:cs="Times New Roman"/>
          <w:sz w:val="28"/>
          <w:szCs w:val="28"/>
          <w:lang w:val="kk-KZ"/>
        </w:rPr>
        <w:t>Лекция 1.</w:t>
      </w:r>
    </w:p>
    <w:p w14:paraId="21D8CA9A" w14:textId="77777777" w:rsidR="006E3B77" w:rsidRPr="006E3B77" w:rsidRDefault="006E3B77" w:rsidP="006E3B77">
      <w:pPr>
        <w:spacing w:after="0" w:line="240" w:lineRule="auto"/>
        <w:jc w:val="center"/>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1. КІРІСПЕ</w:t>
      </w:r>
    </w:p>
    <w:p w14:paraId="14E13FE7" w14:textId="77777777" w:rsidR="006E3B77" w:rsidRPr="006E3B77" w:rsidRDefault="006E3B77" w:rsidP="006E3B77">
      <w:pPr>
        <w:spacing w:after="0" w:line="240" w:lineRule="auto"/>
        <w:jc w:val="center"/>
        <w:rPr>
          <w:rFonts w:ascii="Times New Roman" w:eastAsia="Times New Roman" w:hAnsi="Times New Roman" w:cs="Times New Roman"/>
          <w:sz w:val="28"/>
          <w:szCs w:val="28"/>
          <w:lang w:val="kk-KZ" w:eastAsia="ru-RU"/>
        </w:rPr>
      </w:pPr>
    </w:p>
    <w:p w14:paraId="205D3F1C" w14:textId="77777777" w:rsidR="006E3B77" w:rsidRPr="006E3B77" w:rsidRDefault="006E3B77" w:rsidP="006E3B77">
      <w:pPr>
        <w:numPr>
          <w:ilvl w:val="1"/>
          <w:numId w:val="1"/>
        </w:numPr>
        <w:spacing w:after="0" w:line="240" w:lineRule="auto"/>
        <w:jc w:val="center"/>
        <w:rPr>
          <w:rFonts w:ascii="Times New Roman" w:eastAsia="Times New Roman" w:hAnsi="Times New Roman" w:cs="Times New Roman"/>
          <w:b/>
          <w:sz w:val="28"/>
          <w:szCs w:val="28"/>
          <w:lang w:val="kk-KZ" w:eastAsia="ru-RU"/>
        </w:rPr>
      </w:pPr>
      <w:r w:rsidRPr="006E3B77">
        <w:rPr>
          <w:rFonts w:ascii="Times New Roman" w:eastAsia="Times New Roman" w:hAnsi="Times New Roman" w:cs="Times New Roman"/>
          <w:b/>
          <w:sz w:val="28"/>
          <w:szCs w:val="28"/>
          <w:lang w:val="kk-KZ" w:eastAsia="ru-RU"/>
        </w:rPr>
        <w:t>Автомобиль жолдарының маңыздылығы және халық шаруашылығындағы оның орны.</w:t>
      </w:r>
    </w:p>
    <w:p w14:paraId="344AE5DF" w14:textId="77777777" w:rsidR="006E3B77" w:rsidRPr="006E3B77" w:rsidRDefault="006E3B77" w:rsidP="006E3B77">
      <w:pPr>
        <w:spacing w:after="0" w:line="240" w:lineRule="auto"/>
        <w:jc w:val="center"/>
        <w:rPr>
          <w:rFonts w:ascii="Times New Roman" w:eastAsia="Times New Roman" w:hAnsi="Times New Roman" w:cs="Times New Roman"/>
          <w:b/>
          <w:sz w:val="28"/>
          <w:szCs w:val="28"/>
          <w:lang w:val="kk-KZ" w:eastAsia="ru-RU"/>
        </w:rPr>
      </w:pPr>
    </w:p>
    <w:p w14:paraId="3861678A" w14:textId="77777777" w:rsidR="006E3B77" w:rsidRPr="006E3B77" w:rsidRDefault="006E3B77" w:rsidP="006E3B77">
      <w:pPr>
        <w:spacing w:after="0" w:line="240" w:lineRule="auto"/>
        <w:jc w:val="both"/>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 xml:space="preserve">     Жолаушылар мен жүктерді тасымалдау жұмыстары келесі түрлі жолдармен қамтамассыз етіледі, олар: темір жолдары, автомобиль жолдары, әуе жолдары, өзен және теңіз жолдары. Газдар мен басқа сүйық заттарды құбырлар арқылы тасымалдайды. Жоспарланған шаруашылық қызметінде жоғарыда аталған жолдар бәсекелестік тұдырмай тасымалдау жұмыстары денгейін жоғарлату мақсатымен керісінше бір бірімен бірлескен әрекет жасайды. Тасымалдау жолдарының араларында ең тиімді болып тасымалдау жұмыстарын «есіктен есікке дейін» орындайтын болғандығтан автомобиль жолдары алынады. Бірақ автомобиль жолдарымен жүктермен жолаушылардың тасымалдану көлемдері төмен болғандықтан тасымалдау жолдарының барлығын  қажет болса қатар қолданған дұрыс.</w:t>
      </w:r>
    </w:p>
    <w:p w14:paraId="0BCDF692" w14:textId="77777777" w:rsidR="006E3B77" w:rsidRPr="006E3B77" w:rsidRDefault="006E3B77" w:rsidP="006E3B77">
      <w:pPr>
        <w:spacing w:after="0" w:line="240" w:lineRule="auto"/>
        <w:jc w:val="both"/>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 xml:space="preserve">Автомобиль жолдарының торабы деген – ол ел мекендерді, өнеркәсіптік орталықтарды, ауыл-шаруашылық аудандарды бір-бірімен және тйеу-түсіру аялдамаларымен байланыстыратын жолдар. Автомагистральдер торабын жоспарлауда ең негізгі болып республика ішіндегі әкімшілік, мәдениет және шаруашылық байланыстарды үйымдастыру. Дәл осы мақсат жолдар торабы негізіндегі республика жолдарына қатысты, олар республика ішіндегі байланысты қамтамассызетіп облыстық және аудандық жолдарындағы байланыстарды үймдастыратын негізі болып алынады. </w:t>
      </w:r>
    </w:p>
    <w:p w14:paraId="777905EB" w14:textId="77777777" w:rsidR="006E3B77" w:rsidRPr="006E3B77" w:rsidRDefault="006E3B77" w:rsidP="006E3B77">
      <w:pPr>
        <w:spacing w:after="0" w:line="240" w:lineRule="auto"/>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 xml:space="preserve">     Автомобиль жолының әкімшілік мәні, қажеттілігі жоғары болған сайын автомобильдер саныда өседі, ал оған қоса жол құрылысына деп қойылатын талаптары да жоғарлай түседі.</w:t>
      </w:r>
    </w:p>
    <w:p w14:paraId="78E50220" w14:textId="77777777" w:rsidR="006E3B77" w:rsidRPr="006E3B77" w:rsidRDefault="006E3B77" w:rsidP="006E3B77">
      <w:pPr>
        <w:spacing w:after="0" w:line="240" w:lineRule="auto"/>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 xml:space="preserve">     Жол торабын жобалау ауданның тасымалдау жұмыстарын қажетететін  экономикасын терең талдау негізінде орындалады.</w:t>
      </w:r>
    </w:p>
    <w:p w14:paraId="048F8C46" w14:textId="77777777" w:rsidR="006E3B77" w:rsidRPr="006E3B77" w:rsidRDefault="006E3B77" w:rsidP="006E3B77">
      <w:pPr>
        <w:spacing w:after="0" w:line="240" w:lineRule="auto"/>
        <w:rPr>
          <w:rFonts w:ascii="Times New Roman" w:eastAsia="Times New Roman" w:hAnsi="Times New Roman" w:cs="Times New Roman"/>
          <w:sz w:val="28"/>
          <w:szCs w:val="28"/>
          <w:lang w:val="kk-KZ" w:eastAsia="ru-RU"/>
        </w:rPr>
      </w:pPr>
    </w:p>
    <w:p w14:paraId="12051CA5" w14:textId="77777777" w:rsidR="006E3B77" w:rsidRPr="006E3B77" w:rsidRDefault="006E3B77" w:rsidP="006E3B77">
      <w:pPr>
        <w:spacing w:after="0" w:line="240" w:lineRule="auto"/>
        <w:jc w:val="center"/>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2 АВТОМОБИЛЬ ЖОЛДАРЫ ТҰРАЛЫ ЖАЛПЫ МӘЛІМДЕМЕЛЕР.</w:t>
      </w:r>
    </w:p>
    <w:p w14:paraId="692896CB" w14:textId="77777777" w:rsidR="006E3B77" w:rsidRPr="006E3B77" w:rsidRDefault="006E3B77" w:rsidP="006E3B77">
      <w:pPr>
        <w:spacing w:after="0" w:line="240" w:lineRule="auto"/>
        <w:jc w:val="center"/>
        <w:rPr>
          <w:rFonts w:ascii="Times New Roman" w:eastAsia="Times New Roman" w:hAnsi="Times New Roman" w:cs="Times New Roman"/>
          <w:sz w:val="28"/>
          <w:szCs w:val="28"/>
          <w:lang w:val="kk-KZ" w:eastAsia="ru-RU"/>
        </w:rPr>
      </w:pPr>
    </w:p>
    <w:p w14:paraId="552DD412" w14:textId="77777777" w:rsidR="006E3B77" w:rsidRPr="006E3B77" w:rsidRDefault="006E3B77" w:rsidP="006E3B77">
      <w:pPr>
        <w:spacing w:after="0" w:line="240" w:lineRule="auto"/>
        <w:jc w:val="center"/>
        <w:rPr>
          <w:rFonts w:ascii="Times New Roman" w:eastAsia="Times New Roman" w:hAnsi="Times New Roman" w:cs="Times New Roman"/>
          <w:b/>
          <w:sz w:val="28"/>
          <w:szCs w:val="28"/>
          <w:lang w:val="kk-KZ" w:eastAsia="ru-RU"/>
        </w:rPr>
      </w:pPr>
      <w:r w:rsidRPr="006E3B77">
        <w:rPr>
          <w:rFonts w:ascii="Times New Roman" w:eastAsia="Times New Roman" w:hAnsi="Times New Roman" w:cs="Times New Roman"/>
          <w:b/>
          <w:sz w:val="28"/>
          <w:szCs w:val="28"/>
          <w:lang w:val="kk-KZ" w:eastAsia="ru-RU"/>
        </w:rPr>
        <w:t>2.1 Автомобиль жолдарының жіктемесі.</w:t>
      </w:r>
    </w:p>
    <w:p w14:paraId="5A2D86B6" w14:textId="77777777" w:rsidR="006E3B77" w:rsidRPr="006E3B77" w:rsidRDefault="006E3B77" w:rsidP="006E3B77">
      <w:pPr>
        <w:spacing w:after="0" w:line="240" w:lineRule="auto"/>
        <w:jc w:val="center"/>
        <w:rPr>
          <w:rFonts w:ascii="Times New Roman" w:eastAsia="Times New Roman" w:hAnsi="Times New Roman" w:cs="Times New Roman"/>
          <w:b/>
          <w:sz w:val="28"/>
          <w:szCs w:val="28"/>
          <w:lang w:val="kk-KZ" w:eastAsia="ru-RU"/>
        </w:rPr>
      </w:pPr>
    </w:p>
    <w:p w14:paraId="1F95DB98" w14:textId="77777777" w:rsidR="006E3B77" w:rsidRPr="006E3B77" w:rsidRDefault="006E3B77" w:rsidP="006E3B77">
      <w:pPr>
        <w:spacing w:after="0" w:line="240" w:lineRule="auto"/>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 xml:space="preserve">     Халықшаруашылық, мәдени және әкімшілік қажеттілік бойынша автомбиль жолдары келесі топтарға бөлінеді: </w:t>
      </w:r>
    </w:p>
    <w:p w14:paraId="53162A23" w14:textId="77777777" w:rsidR="006E3B77" w:rsidRPr="006E3B77" w:rsidRDefault="006E3B77" w:rsidP="006E3B77">
      <w:pPr>
        <w:numPr>
          <w:ilvl w:val="0"/>
          <w:numId w:val="2"/>
        </w:numPr>
        <w:tabs>
          <w:tab w:val="num" w:pos="0"/>
        </w:tabs>
        <w:spacing w:after="0" w:line="240" w:lineRule="auto"/>
        <w:ind w:firstLine="360"/>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Жалпымемлекеттік мәнді магистралдық жолдар  - алыс жерлермен ірі әкімшілік, өнеркәсіптік және мәдени орталықтар мен мемелекеттің маңызды экономикалық аудандарымен байланыстыратын жолдар;</w:t>
      </w:r>
    </w:p>
    <w:p w14:paraId="145B6B57" w14:textId="77777777" w:rsidR="006E3B77" w:rsidRPr="006E3B77" w:rsidRDefault="006E3B77" w:rsidP="006E3B77">
      <w:pPr>
        <w:numPr>
          <w:ilvl w:val="0"/>
          <w:numId w:val="2"/>
        </w:numPr>
        <w:tabs>
          <w:tab w:val="num" w:pos="0"/>
        </w:tabs>
        <w:spacing w:after="0" w:line="240" w:lineRule="auto"/>
        <w:ind w:firstLine="360"/>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Республикалық мәнді магистралдық жолдар – алыс жерлермен республика облыстарымен республикалық мәнді орталықтарды байланыстыратын жолдар;</w:t>
      </w:r>
    </w:p>
    <w:p w14:paraId="1231AE4B" w14:textId="77777777" w:rsidR="006E3B77" w:rsidRPr="006E3B77" w:rsidRDefault="006E3B77" w:rsidP="006E3B77">
      <w:pPr>
        <w:numPr>
          <w:ilvl w:val="0"/>
          <w:numId w:val="2"/>
        </w:numPr>
        <w:tabs>
          <w:tab w:val="num" w:pos="0"/>
        </w:tabs>
        <w:spacing w:after="0" w:line="240" w:lineRule="auto"/>
        <w:ind w:firstLine="360"/>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lastRenderedPageBreak/>
        <w:t>Облыстық жолдар – аудандар мен ірі мекемелерді облыс орталықтарымен байланыстыратын жолдар;</w:t>
      </w:r>
    </w:p>
    <w:p w14:paraId="16F823E1" w14:textId="77777777" w:rsidR="006E3B77" w:rsidRPr="006E3B77" w:rsidRDefault="006E3B77" w:rsidP="006E3B77">
      <w:pPr>
        <w:numPr>
          <w:ilvl w:val="0"/>
          <w:numId w:val="2"/>
        </w:numPr>
        <w:tabs>
          <w:tab w:val="num" w:pos="0"/>
        </w:tabs>
        <w:spacing w:after="0" w:line="240" w:lineRule="auto"/>
        <w:ind w:firstLine="360"/>
        <w:jc w:val="both"/>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 xml:space="preserve"> Аудандық жолдар – аудан орталықтарын ірі өнеркәсіптік мекемелерімен, ел мекендерін шаруа қожалықтарымен байланыстыратын жолдар;</w:t>
      </w:r>
    </w:p>
    <w:p w14:paraId="48851DCB" w14:textId="77777777" w:rsidR="006E3B77" w:rsidRPr="006E3B77" w:rsidRDefault="006E3B77" w:rsidP="006E3B77">
      <w:pPr>
        <w:numPr>
          <w:ilvl w:val="0"/>
          <w:numId w:val="2"/>
        </w:numPr>
        <w:tabs>
          <w:tab w:val="num" w:pos="0"/>
        </w:tabs>
        <w:spacing w:after="0" w:line="240" w:lineRule="auto"/>
        <w:ind w:firstLine="360"/>
        <w:jc w:val="both"/>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Шипажай жодары – демалу аймақтарына байланыс үйымдастыратын жолдар;</w:t>
      </w:r>
    </w:p>
    <w:p w14:paraId="35D4D149" w14:textId="77777777" w:rsidR="006E3B77" w:rsidRPr="006E3B77" w:rsidRDefault="006E3B77" w:rsidP="006E3B77">
      <w:pPr>
        <w:numPr>
          <w:ilvl w:val="0"/>
          <w:numId w:val="2"/>
        </w:numPr>
        <w:tabs>
          <w:tab w:val="num" w:pos="0"/>
        </w:tabs>
        <w:spacing w:after="0" w:line="240" w:lineRule="auto"/>
        <w:ind w:firstLine="360"/>
        <w:jc w:val="both"/>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Қосалқы жолдар – ірі қалалармен өнеркәсіп орталықтарымен байланыстыратын жолдар;</w:t>
      </w:r>
    </w:p>
    <w:p w14:paraId="406D9D82" w14:textId="77777777" w:rsidR="006E3B77" w:rsidRPr="006E3B77" w:rsidRDefault="006E3B77" w:rsidP="006E3B77">
      <w:pPr>
        <w:numPr>
          <w:ilvl w:val="0"/>
          <w:numId w:val="2"/>
        </w:numPr>
        <w:tabs>
          <w:tab w:val="num" w:pos="0"/>
        </w:tabs>
        <w:spacing w:after="0" w:line="240" w:lineRule="auto"/>
        <w:ind w:firstLine="360"/>
        <w:jc w:val="both"/>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Қала жолдары – қала ішіндегі жүк және жолаушыларды тасымалдауды үйымдастыру жолдары;</w:t>
      </w:r>
    </w:p>
    <w:p w14:paraId="484062B6" w14:textId="77777777" w:rsidR="006E3B77" w:rsidRPr="006E3B77" w:rsidRDefault="006E3B77" w:rsidP="006E3B77">
      <w:pPr>
        <w:numPr>
          <w:ilvl w:val="0"/>
          <w:numId w:val="2"/>
        </w:numPr>
        <w:tabs>
          <w:tab w:val="num" w:pos="0"/>
        </w:tabs>
        <w:spacing w:after="0" w:line="240" w:lineRule="auto"/>
        <w:ind w:firstLine="360"/>
        <w:jc w:val="both"/>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Өнеркәсіптік мекемелерінің жолдары – шаруашылық ішіндегі тасымалдауды үйымдастыру;</w:t>
      </w:r>
    </w:p>
    <w:p w14:paraId="6917BBD4" w14:textId="77777777" w:rsidR="006E3B77" w:rsidRPr="006E3B77" w:rsidRDefault="006E3B77" w:rsidP="006E3B77">
      <w:pPr>
        <w:spacing w:after="0" w:line="240" w:lineRule="auto"/>
        <w:jc w:val="both"/>
        <w:rPr>
          <w:rFonts w:ascii="Times New Roman" w:eastAsia="Times New Roman" w:hAnsi="Times New Roman" w:cs="Times New Roman"/>
          <w:sz w:val="28"/>
          <w:szCs w:val="28"/>
          <w:lang w:val="kk-KZ" w:eastAsia="ru-RU"/>
        </w:rPr>
      </w:pPr>
    </w:p>
    <w:p w14:paraId="4E8D9A71" w14:textId="77777777" w:rsidR="006E3B77" w:rsidRPr="006E3B77" w:rsidRDefault="006E3B77" w:rsidP="006E3B77">
      <w:pPr>
        <w:spacing w:after="0" w:line="240" w:lineRule="auto"/>
        <w:jc w:val="both"/>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 xml:space="preserve">     Халықшаруашылық мәні және 20 жылдық перспективадағы көліктердің жүру ырғақтығы бойынша автомобиль жолдарын  - І, ІІ, ІІІ, ІҮ және Ү деген техникалық санаттарға бөледі.</w:t>
      </w:r>
    </w:p>
    <w:p w14:paraId="296AC681" w14:textId="77777777" w:rsidR="006E3B77" w:rsidRPr="006E3B77" w:rsidRDefault="006E3B77" w:rsidP="006E3B77">
      <w:pPr>
        <w:spacing w:after="0" w:line="240" w:lineRule="auto"/>
        <w:jc w:val="both"/>
        <w:rPr>
          <w:rFonts w:ascii="Times New Roman" w:eastAsia="Times New Roman" w:hAnsi="Times New Roman" w:cs="Times New Roman"/>
          <w:sz w:val="28"/>
          <w:szCs w:val="28"/>
          <w:lang w:val="kk-KZ" w:eastAsia="ru-RU"/>
        </w:rPr>
      </w:pPr>
      <w:r w:rsidRPr="006E3B77">
        <w:rPr>
          <w:rFonts w:ascii="Times New Roman" w:eastAsia="Times New Roman" w:hAnsi="Times New Roman" w:cs="Times New Roman"/>
          <w:sz w:val="28"/>
          <w:szCs w:val="28"/>
          <w:lang w:val="kk-KZ" w:eastAsia="ru-RU"/>
        </w:rPr>
        <w:t xml:space="preserve">     Автомобиль жолындағы көліктердің жүру ырғақтығы деген – жолдың белгілі учаскесінде, белгілі уақытта өткен көліктердің саны. Өлшем бірлігі – авт./жыл; авт./тәу; авт./сағ;  Ырғақтықтың белгісі – N;</w:t>
      </w:r>
    </w:p>
    <w:p w14:paraId="004E1A75" w14:textId="77777777" w:rsidR="006E3B77" w:rsidRPr="006E3B77" w:rsidRDefault="006E3B77" w:rsidP="006E3B77">
      <w:pPr>
        <w:spacing w:after="0" w:line="240" w:lineRule="auto"/>
        <w:rPr>
          <w:rFonts w:ascii="Times New Roman" w:eastAsia="Times New Roman" w:hAnsi="Times New Roman" w:cs="Times New Roman"/>
          <w:sz w:val="28"/>
          <w:szCs w:val="28"/>
          <w:lang w:val="kk-KZ" w:eastAsia="ru-RU"/>
        </w:rPr>
      </w:pPr>
    </w:p>
    <w:p w14:paraId="4F59BAF1" w14:textId="77777777" w:rsidR="006E3B77" w:rsidRPr="006E3B77" w:rsidRDefault="006E3B77" w:rsidP="006E3B77">
      <w:pPr>
        <w:spacing w:after="0" w:line="240" w:lineRule="auto"/>
        <w:jc w:val="both"/>
        <w:outlineLvl w:val="2"/>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val="kk-KZ" w:eastAsia="ru-RU"/>
        </w:rPr>
        <w:t>Автомобиль жолдарының техникалық жіктемесі келесі:</w:t>
      </w:r>
    </w:p>
    <w:p w14:paraId="4065917C" w14:textId="77777777" w:rsidR="006E3B77" w:rsidRPr="006E3B77" w:rsidRDefault="006E3B77" w:rsidP="006E3B77">
      <w:pPr>
        <w:spacing w:after="0" w:line="240" w:lineRule="auto"/>
        <w:ind w:firstLine="709"/>
        <w:jc w:val="both"/>
        <w:outlineLvl w:val="2"/>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val="kk-KZ" w:eastAsia="ru-RU"/>
        </w:rPr>
        <w:t>Кесте 2.1  – Автомобиль жолдарының техникалық жіктемесі</w:t>
      </w:r>
    </w:p>
    <w:tbl>
      <w:tblPr>
        <w:tblW w:w="9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948"/>
        <w:gridCol w:w="2102"/>
        <w:gridCol w:w="1805"/>
        <w:gridCol w:w="4903"/>
      </w:tblGrid>
      <w:tr w:rsidR="006E3B77" w:rsidRPr="006E3B77" w14:paraId="55FF5766" w14:textId="77777777" w:rsidTr="00DB7F7C">
        <w:trPr>
          <w:cantSplit/>
          <w:trHeight w:val="327"/>
          <w:jc w:val="center"/>
        </w:trPr>
        <w:tc>
          <w:tcPr>
            <w:tcW w:w="948" w:type="dxa"/>
            <w:vMerge w:val="restart"/>
            <w:tcBorders>
              <w:top w:val="single" w:sz="4" w:space="0" w:color="auto"/>
              <w:left w:val="single" w:sz="4" w:space="0" w:color="auto"/>
              <w:bottom w:val="single" w:sz="4" w:space="0" w:color="auto"/>
              <w:right w:val="single" w:sz="4" w:space="0" w:color="auto"/>
            </w:tcBorders>
            <w:noWrap/>
            <w:vAlign w:val="center"/>
          </w:tcPr>
          <w:p w14:paraId="138B136C"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val="kk-KZ" w:eastAsia="ru-RU"/>
              </w:rPr>
              <w:t>Жол санаты</w:t>
            </w:r>
          </w:p>
        </w:tc>
        <w:tc>
          <w:tcPr>
            <w:tcW w:w="3907" w:type="dxa"/>
            <w:gridSpan w:val="2"/>
            <w:tcBorders>
              <w:top w:val="single" w:sz="4" w:space="0" w:color="auto"/>
              <w:left w:val="single" w:sz="4" w:space="0" w:color="auto"/>
              <w:bottom w:val="single" w:sz="4" w:space="0" w:color="auto"/>
              <w:right w:val="single" w:sz="4" w:space="0" w:color="auto"/>
            </w:tcBorders>
            <w:noWrap/>
            <w:vAlign w:val="center"/>
          </w:tcPr>
          <w:p w14:paraId="5974D3C0" w14:textId="77777777" w:rsidR="006E3B77" w:rsidRPr="006E3B77" w:rsidRDefault="006E3B77" w:rsidP="006E3B77">
            <w:pPr>
              <w:spacing w:after="0" w:line="240" w:lineRule="auto"/>
              <w:jc w:val="center"/>
              <w:outlineLvl w:val="0"/>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val="kk-KZ" w:eastAsia="ru-RU"/>
              </w:rPr>
              <w:t>Көлік жүрісінің есептелген ырғақтығы</w:t>
            </w:r>
          </w:p>
        </w:tc>
        <w:tc>
          <w:tcPr>
            <w:tcW w:w="4903" w:type="dxa"/>
            <w:vMerge w:val="restart"/>
            <w:tcBorders>
              <w:top w:val="single" w:sz="4" w:space="0" w:color="auto"/>
              <w:left w:val="single" w:sz="4" w:space="0" w:color="auto"/>
              <w:bottom w:val="single" w:sz="4" w:space="0" w:color="auto"/>
              <w:right w:val="single" w:sz="4" w:space="0" w:color="auto"/>
            </w:tcBorders>
            <w:noWrap/>
            <w:vAlign w:val="center"/>
          </w:tcPr>
          <w:p w14:paraId="71EC4B75" w14:textId="77777777" w:rsidR="006E3B77" w:rsidRPr="006E3B77" w:rsidRDefault="006E3B77" w:rsidP="006E3B77">
            <w:pPr>
              <w:spacing w:after="0" w:line="240" w:lineRule="auto"/>
              <w:jc w:val="center"/>
              <w:outlineLvl w:val="0"/>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val="kk-KZ" w:eastAsia="ru-RU"/>
              </w:rPr>
              <w:t>Автомобиль жолдарының халықшаруашылық және әкімшілік маңыздылығы</w:t>
            </w:r>
          </w:p>
          <w:p w14:paraId="1117B820" w14:textId="77777777" w:rsidR="006E3B77" w:rsidRPr="006E3B77" w:rsidRDefault="006E3B77" w:rsidP="006E3B77">
            <w:pPr>
              <w:spacing w:after="0" w:line="240" w:lineRule="auto"/>
              <w:jc w:val="center"/>
              <w:outlineLvl w:val="0"/>
              <w:rPr>
                <w:rFonts w:ascii="Times New Roman" w:eastAsia="Arial Unicode MS" w:hAnsi="Times New Roman" w:cs="Times New Roman"/>
                <w:b/>
                <w:sz w:val="28"/>
                <w:szCs w:val="28"/>
                <w:lang w:eastAsia="ru-RU"/>
              </w:rPr>
            </w:pPr>
          </w:p>
        </w:tc>
      </w:tr>
      <w:tr w:rsidR="006E3B77" w:rsidRPr="006E3B77" w14:paraId="6DFBBBB3" w14:textId="77777777" w:rsidTr="00DB7F7C">
        <w:trPr>
          <w:cantSplit/>
          <w:trHeight w:val="351"/>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3FC8D19A" w14:textId="77777777" w:rsidR="006E3B77" w:rsidRPr="006E3B77" w:rsidRDefault="006E3B77" w:rsidP="006E3B77">
            <w:pPr>
              <w:spacing w:after="0" w:line="240" w:lineRule="auto"/>
              <w:rPr>
                <w:rFonts w:ascii="Times New Roman" w:eastAsia="Arial Unicode MS" w:hAnsi="Times New Roman" w:cs="Times New Roman"/>
                <w:sz w:val="28"/>
                <w:szCs w:val="28"/>
                <w:lang w:eastAsia="ru-RU"/>
              </w:rPr>
            </w:pPr>
          </w:p>
        </w:tc>
        <w:tc>
          <w:tcPr>
            <w:tcW w:w="2102" w:type="dxa"/>
            <w:tcBorders>
              <w:top w:val="single" w:sz="4" w:space="0" w:color="auto"/>
              <w:left w:val="single" w:sz="4" w:space="0" w:color="auto"/>
              <w:bottom w:val="single" w:sz="4" w:space="0" w:color="auto"/>
              <w:right w:val="single" w:sz="4" w:space="0" w:color="auto"/>
            </w:tcBorders>
            <w:noWrap/>
            <w:vAlign w:val="center"/>
          </w:tcPr>
          <w:p w14:paraId="161DC9DA"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val="kk-KZ" w:eastAsia="ru-RU"/>
              </w:rPr>
              <w:t>Жеңіл көлікке келтірілген</w:t>
            </w:r>
            <w:r w:rsidRPr="006E3B77">
              <w:rPr>
                <w:rFonts w:ascii="Times New Roman" w:eastAsia="Arial Unicode MS" w:hAnsi="Times New Roman" w:cs="Times New Roman"/>
                <w:sz w:val="28"/>
                <w:szCs w:val="28"/>
                <w:lang w:eastAsia="ru-RU"/>
              </w:rPr>
              <w:t xml:space="preserve">, </w:t>
            </w:r>
            <w:r w:rsidRPr="006E3B77">
              <w:rPr>
                <w:rFonts w:ascii="Times New Roman" w:eastAsia="Arial Unicode MS" w:hAnsi="Times New Roman" w:cs="Times New Roman"/>
                <w:sz w:val="28"/>
                <w:szCs w:val="28"/>
                <w:lang w:val="kk-KZ" w:eastAsia="ru-RU"/>
              </w:rPr>
              <w:t>авт</w:t>
            </w:r>
            <w:r w:rsidRPr="006E3B77">
              <w:rPr>
                <w:rFonts w:ascii="Times New Roman" w:eastAsia="Arial Unicode MS" w:hAnsi="Times New Roman" w:cs="Times New Roman"/>
                <w:sz w:val="28"/>
                <w:szCs w:val="28"/>
                <w:lang w:eastAsia="ru-RU"/>
              </w:rPr>
              <w:t>./</w:t>
            </w:r>
            <w:r w:rsidRPr="006E3B77">
              <w:rPr>
                <w:rFonts w:ascii="Times New Roman" w:eastAsia="Arial Unicode MS" w:hAnsi="Times New Roman" w:cs="Times New Roman"/>
                <w:sz w:val="28"/>
                <w:szCs w:val="28"/>
                <w:lang w:val="kk-KZ" w:eastAsia="ru-RU"/>
              </w:rPr>
              <w:t>тәу</w:t>
            </w:r>
          </w:p>
        </w:tc>
        <w:tc>
          <w:tcPr>
            <w:tcW w:w="1805" w:type="dxa"/>
            <w:tcBorders>
              <w:top w:val="single" w:sz="4" w:space="0" w:color="auto"/>
              <w:left w:val="single" w:sz="4" w:space="0" w:color="auto"/>
              <w:bottom w:val="single" w:sz="4" w:space="0" w:color="auto"/>
              <w:right w:val="single" w:sz="4" w:space="0" w:color="auto"/>
            </w:tcBorders>
            <w:noWrap/>
            <w:vAlign w:val="center"/>
          </w:tcPr>
          <w:p w14:paraId="0FD57FEC"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val="kk-KZ" w:eastAsia="ru-RU"/>
              </w:rPr>
              <w:t>Көліктердің жалпы саны</w:t>
            </w:r>
            <w:r w:rsidRPr="006E3B77">
              <w:rPr>
                <w:rFonts w:ascii="Times New Roman" w:eastAsia="Arial Unicode MS" w:hAnsi="Times New Roman" w:cs="Times New Roman"/>
                <w:sz w:val="28"/>
                <w:szCs w:val="28"/>
                <w:lang w:eastAsia="ru-RU"/>
              </w:rPr>
              <w:t>, авт</w:t>
            </w:r>
            <w:r w:rsidRPr="006E3B77">
              <w:rPr>
                <w:rFonts w:ascii="Times New Roman" w:eastAsia="Arial Unicode MS" w:hAnsi="Times New Roman" w:cs="Times New Roman"/>
                <w:sz w:val="28"/>
                <w:szCs w:val="28"/>
                <w:lang w:val="kk-KZ" w:eastAsia="ru-RU"/>
              </w:rPr>
              <w:t>.</w:t>
            </w:r>
            <w:r w:rsidRPr="006E3B77">
              <w:rPr>
                <w:rFonts w:ascii="Times New Roman" w:eastAsia="Arial Unicode MS" w:hAnsi="Times New Roman" w:cs="Times New Roman"/>
                <w:sz w:val="28"/>
                <w:szCs w:val="28"/>
                <w:lang w:eastAsia="ru-RU"/>
              </w:rPr>
              <w:t>/</w:t>
            </w:r>
            <w:r w:rsidRPr="006E3B77">
              <w:rPr>
                <w:rFonts w:ascii="Times New Roman" w:eastAsia="Arial Unicode MS" w:hAnsi="Times New Roman" w:cs="Times New Roman"/>
                <w:sz w:val="28"/>
                <w:szCs w:val="28"/>
                <w:lang w:val="kk-KZ" w:eastAsia="ru-RU"/>
              </w:rPr>
              <w:t>тәу</w:t>
            </w:r>
          </w:p>
        </w:tc>
        <w:tc>
          <w:tcPr>
            <w:tcW w:w="0" w:type="auto"/>
            <w:vMerge/>
            <w:tcBorders>
              <w:top w:val="single" w:sz="4" w:space="0" w:color="auto"/>
              <w:left w:val="single" w:sz="4" w:space="0" w:color="auto"/>
              <w:bottom w:val="single" w:sz="4" w:space="0" w:color="auto"/>
              <w:right w:val="single" w:sz="4" w:space="0" w:color="auto"/>
            </w:tcBorders>
            <w:vAlign w:val="center"/>
          </w:tcPr>
          <w:p w14:paraId="0C993E67" w14:textId="77777777" w:rsidR="006E3B77" w:rsidRPr="006E3B77" w:rsidRDefault="006E3B77" w:rsidP="006E3B77">
            <w:pPr>
              <w:spacing w:after="0" w:line="240" w:lineRule="auto"/>
              <w:rPr>
                <w:rFonts w:ascii="Times New Roman" w:eastAsia="Arial Unicode MS" w:hAnsi="Times New Roman" w:cs="Times New Roman"/>
                <w:b/>
                <w:sz w:val="28"/>
                <w:szCs w:val="28"/>
                <w:lang w:eastAsia="ru-RU"/>
              </w:rPr>
            </w:pPr>
          </w:p>
        </w:tc>
      </w:tr>
      <w:tr w:rsidR="006E3B77" w:rsidRPr="006E3B77" w14:paraId="5DDBD09E" w14:textId="77777777" w:rsidTr="00DB7F7C">
        <w:trPr>
          <w:cantSplit/>
          <w:trHeight w:val="294"/>
          <w:jc w:val="center"/>
        </w:trPr>
        <w:tc>
          <w:tcPr>
            <w:tcW w:w="948" w:type="dxa"/>
            <w:tcBorders>
              <w:top w:val="double" w:sz="4" w:space="0" w:color="auto"/>
              <w:left w:val="single" w:sz="4" w:space="0" w:color="auto"/>
              <w:bottom w:val="single" w:sz="4" w:space="0" w:color="auto"/>
              <w:right w:val="single" w:sz="4" w:space="0" w:color="auto"/>
            </w:tcBorders>
            <w:noWrap/>
            <w:vAlign w:val="center"/>
          </w:tcPr>
          <w:p w14:paraId="6D5CAA66"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eastAsia="ru-RU"/>
              </w:rPr>
              <w:t>I-а</w:t>
            </w:r>
          </w:p>
        </w:tc>
        <w:tc>
          <w:tcPr>
            <w:tcW w:w="2102" w:type="dxa"/>
            <w:tcBorders>
              <w:top w:val="double" w:sz="4" w:space="0" w:color="auto"/>
              <w:left w:val="single" w:sz="4" w:space="0" w:color="auto"/>
              <w:bottom w:val="single" w:sz="4" w:space="0" w:color="auto"/>
              <w:right w:val="single" w:sz="4" w:space="0" w:color="auto"/>
            </w:tcBorders>
            <w:noWrap/>
            <w:vAlign w:val="center"/>
          </w:tcPr>
          <w:p w14:paraId="17020C4F"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 xml:space="preserve"> 14000</w:t>
            </w:r>
            <w:r w:rsidRPr="006E3B77">
              <w:rPr>
                <w:rFonts w:ascii="Times New Roman" w:eastAsia="Arial Unicode MS" w:hAnsi="Times New Roman" w:cs="Times New Roman"/>
                <w:sz w:val="28"/>
                <w:szCs w:val="28"/>
                <w:lang w:val="kk-KZ" w:eastAsia="ru-RU"/>
              </w:rPr>
              <w:t xml:space="preserve"> жоғары</w:t>
            </w:r>
          </w:p>
        </w:tc>
        <w:tc>
          <w:tcPr>
            <w:tcW w:w="1805" w:type="dxa"/>
            <w:tcBorders>
              <w:top w:val="double" w:sz="4" w:space="0" w:color="auto"/>
              <w:left w:val="single" w:sz="4" w:space="0" w:color="auto"/>
              <w:bottom w:val="single" w:sz="4" w:space="0" w:color="auto"/>
              <w:right w:val="single" w:sz="4" w:space="0" w:color="auto"/>
            </w:tcBorders>
            <w:noWrap/>
            <w:vAlign w:val="center"/>
          </w:tcPr>
          <w:p w14:paraId="449EF2EA"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9000</w:t>
            </w:r>
            <w:r w:rsidRPr="006E3B77">
              <w:rPr>
                <w:rFonts w:ascii="Times New Roman" w:eastAsia="Arial Unicode MS" w:hAnsi="Times New Roman" w:cs="Times New Roman"/>
                <w:sz w:val="28"/>
                <w:szCs w:val="28"/>
                <w:lang w:val="kk-KZ" w:eastAsia="ru-RU"/>
              </w:rPr>
              <w:t xml:space="preserve"> жоғары</w:t>
            </w:r>
          </w:p>
        </w:tc>
        <w:tc>
          <w:tcPr>
            <w:tcW w:w="4903" w:type="dxa"/>
            <w:tcBorders>
              <w:top w:val="double" w:sz="4" w:space="0" w:color="auto"/>
              <w:left w:val="single" w:sz="4" w:space="0" w:color="auto"/>
              <w:bottom w:val="single" w:sz="4" w:space="0" w:color="auto"/>
              <w:right w:val="single" w:sz="4" w:space="0" w:color="auto"/>
            </w:tcBorders>
            <w:noWrap/>
            <w:vAlign w:val="center"/>
          </w:tcPr>
          <w:p w14:paraId="20D9C809" w14:textId="77777777" w:rsidR="006E3B77" w:rsidRPr="006E3B77" w:rsidRDefault="006E3B77" w:rsidP="006E3B77">
            <w:pPr>
              <w:spacing w:after="0" w:line="240" w:lineRule="auto"/>
              <w:jc w:val="both"/>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val="kk-KZ" w:eastAsia="ru-RU"/>
              </w:rPr>
              <w:t>Халықаралық немесе республикалық автомобиль магистральдері</w:t>
            </w:r>
            <w:r w:rsidRPr="006E3B77">
              <w:rPr>
                <w:rFonts w:ascii="Times New Roman" w:eastAsia="Arial Unicode MS" w:hAnsi="Times New Roman" w:cs="Times New Roman"/>
                <w:sz w:val="28"/>
                <w:szCs w:val="28"/>
                <w:lang w:eastAsia="ru-RU"/>
              </w:rPr>
              <w:t xml:space="preserve"> </w:t>
            </w:r>
          </w:p>
        </w:tc>
      </w:tr>
      <w:tr w:rsidR="006E3B77" w:rsidRPr="006E3B77" w14:paraId="4E85185B" w14:textId="77777777" w:rsidTr="00DB7F7C">
        <w:trPr>
          <w:cantSplit/>
          <w:trHeight w:val="434"/>
          <w:jc w:val="center"/>
        </w:trPr>
        <w:tc>
          <w:tcPr>
            <w:tcW w:w="948" w:type="dxa"/>
            <w:tcBorders>
              <w:top w:val="single" w:sz="4" w:space="0" w:color="auto"/>
              <w:left w:val="single" w:sz="4" w:space="0" w:color="auto"/>
              <w:bottom w:val="single" w:sz="4" w:space="0" w:color="auto"/>
              <w:right w:val="single" w:sz="4" w:space="0" w:color="auto"/>
            </w:tcBorders>
            <w:noWrap/>
            <w:vAlign w:val="center"/>
          </w:tcPr>
          <w:p w14:paraId="54DF24F3"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eastAsia="ru-RU"/>
              </w:rPr>
              <w:t>I-б</w:t>
            </w:r>
          </w:p>
        </w:tc>
        <w:tc>
          <w:tcPr>
            <w:tcW w:w="2102" w:type="dxa"/>
            <w:tcBorders>
              <w:top w:val="single" w:sz="4" w:space="0" w:color="auto"/>
              <w:left w:val="single" w:sz="4" w:space="0" w:color="auto"/>
              <w:bottom w:val="single" w:sz="4" w:space="0" w:color="auto"/>
              <w:right w:val="single" w:sz="4" w:space="0" w:color="auto"/>
            </w:tcBorders>
            <w:noWrap/>
            <w:vAlign w:val="center"/>
          </w:tcPr>
          <w:p w14:paraId="0F99592B"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14000</w:t>
            </w:r>
            <w:r w:rsidRPr="006E3B77">
              <w:rPr>
                <w:rFonts w:ascii="Times New Roman" w:eastAsia="Arial Unicode MS" w:hAnsi="Times New Roman" w:cs="Times New Roman"/>
                <w:sz w:val="28"/>
                <w:szCs w:val="28"/>
                <w:lang w:val="kk-KZ" w:eastAsia="ru-RU"/>
              </w:rPr>
              <w:t xml:space="preserve"> жоғары</w:t>
            </w:r>
          </w:p>
        </w:tc>
        <w:tc>
          <w:tcPr>
            <w:tcW w:w="1805" w:type="dxa"/>
            <w:tcBorders>
              <w:top w:val="single" w:sz="4" w:space="0" w:color="auto"/>
              <w:left w:val="single" w:sz="4" w:space="0" w:color="auto"/>
              <w:bottom w:val="single" w:sz="4" w:space="0" w:color="auto"/>
              <w:right w:val="single" w:sz="4" w:space="0" w:color="auto"/>
            </w:tcBorders>
            <w:noWrap/>
            <w:vAlign w:val="center"/>
          </w:tcPr>
          <w:p w14:paraId="08FE86C3"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7000</w:t>
            </w:r>
            <w:r w:rsidRPr="006E3B77">
              <w:rPr>
                <w:rFonts w:ascii="Times New Roman" w:eastAsia="Arial Unicode MS" w:hAnsi="Times New Roman" w:cs="Times New Roman"/>
                <w:sz w:val="28"/>
                <w:szCs w:val="28"/>
                <w:lang w:val="kk-KZ" w:eastAsia="ru-RU"/>
              </w:rPr>
              <w:t xml:space="preserve"> жоғары</w:t>
            </w:r>
          </w:p>
        </w:tc>
        <w:tc>
          <w:tcPr>
            <w:tcW w:w="4903" w:type="dxa"/>
            <w:tcBorders>
              <w:top w:val="single" w:sz="4" w:space="0" w:color="auto"/>
              <w:left w:val="single" w:sz="4" w:space="0" w:color="auto"/>
              <w:bottom w:val="single" w:sz="4" w:space="0" w:color="auto"/>
              <w:right w:val="single" w:sz="4" w:space="0" w:color="auto"/>
            </w:tcBorders>
            <w:noWrap/>
            <w:vAlign w:val="center"/>
          </w:tcPr>
          <w:p w14:paraId="2784ACE6" w14:textId="77777777" w:rsidR="006E3B77" w:rsidRPr="006E3B77" w:rsidRDefault="006E3B77" w:rsidP="006E3B77">
            <w:pPr>
              <w:spacing w:after="0" w:line="240" w:lineRule="auto"/>
              <w:jc w:val="both"/>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val="kk-KZ" w:eastAsia="ru-RU"/>
              </w:rPr>
              <w:t xml:space="preserve">Жоғары жылдамдықпен жүруге арналған халықаралық немесе республикалық автомобиль жолдары </w:t>
            </w:r>
          </w:p>
          <w:p w14:paraId="27E9C707" w14:textId="77777777" w:rsidR="006E3B77" w:rsidRPr="006E3B77" w:rsidRDefault="006E3B77" w:rsidP="006E3B77">
            <w:pPr>
              <w:spacing w:after="0" w:line="240" w:lineRule="auto"/>
              <w:jc w:val="both"/>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val="kk-KZ" w:eastAsia="ru-RU"/>
              </w:rPr>
              <w:t xml:space="preserve">(к I-а санатына жатпайтын) </w:t>
            </w:r>
          </w:p>
        </w:tc>
      </w:tr>
      <w:tr w:rsidR="006E3B77" w:rsidRPr="006E3B77" w14:paraId="74A402C8" w14:textId="77777777" w:rsidTr="00DB7F7C">
        <w:trPr>
          <w:cantSplit/>
          <w:trHeight w:val="435"/>
          <w:jc w:val="center"/>
        </w:trPr>
        <w:tc>
          <w:tcPr>
            <w:tcW w:w="948" w:type="dxa"/>
            <w:tcBorders>
              <w:top w:val="single" w:sz="4" w:space="0" w:color="auto"/>
              <w:left w:val="single" w:sz="4" w:space="0" w:color="auto"/>
              <w:bottom w:val="single" w:sz="4" w:space="0" w:color="auto"/>
              <w:right w:val="single" w:sz="4" w:space="0" w:color="auto"/>
            </w:tcBorders>
            <w:noWrap/>
            <w:vAlign w:val="center"/>
          </w:tcPr>
          <w:p w14:paraId="63043977"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eastAsia="ru-RU"/>
              </w:rPr>
              <w:t>II</w:t>
            </w:r>
          </w:p>
        </w:tc>
        <w:tc>
          <w:tcPr>
            <w:tcW w:w="2102" w:type="dxa"/>
            <w:tcBorders>
              <w:top w:val="single" w:sz="4" w:space="0" w:color="auto"/>
              <w:left w:val="single" w:sz="4" w:space="0" w:color="auto"/>
              <w:bottom w:val="single" w:sz="4" w:space="0" w:color="auto"/>
              <w:right w:val="single" w:sz="4" w:space="0" w:color="auto"/>
            </w:tcBorders>
            <w:noWrap/>
            <w:vAlign w:val="center"/>
          </w:tcPr>
          <w:p w14:paraId="341D8557"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 xml:space="preserve"> 6000 </w:t>
            </w:r>
            <w:r w:rsidRPr="006E3B77">
              <w:rPr>
                <w:rFonts w:ascii="Times New Roman" w:eastAsia="Arial Unicode MS" w:hAnsi="Times New Roman" w:cs="Times New Roman"/>
                <w:sz w:val="28"/>
                <w:szCs w:val="28"/>
                <w:lang w:val="kk-KZ" w:eastAsia="ru-RU"/>
              </w:rPr>
              <w:t xml:space="preserve">нан </w:t>
            </w:r>
          </w:p>
          <w:p w14:paraId="6B911ECA"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14000</w:t>
            </w:r>
            <w:r w:rsidRPr="006E3B77">
              <w:rPr>
                <w:rFonts w:ascii="Times New Roman" w:eastAsia="Arial Unicode MS" w:hAnsi="Times New Roman" w:cs="Times New Roman"/>
                <w:sz w:val="28"/>
                <w:szCs w:val="28"/>
                <w:lang w:val="kk-KZ" w:eastAsia="ru-RU"/>
              </w:rPr>
              <w:t xml:space="preserve"> дейін</w:t>
            </w:r>
          </w:p>
        </w:tc>
        <w:tc>
          <w:tcPr>
            <w:tcW w:w="1805" w:type="dxa"/>
            <w:tcBorders>
              <w:top w:val="single" w:sz="4" w:space="0" w:color="auto"/>
              <w:left w:val="single" w:sz="4" w:space="0" w:color="auto"/>
              <w:bottom w:val="single" w:sz="4" w:space="0" w:color="auto"/>
              <w:right w:val="single" w:sz="4" w:space="0" w:color="auto"/>
            </w:tcBorders>
            <w:noWrap/>
            <w:vAlign w:val="center"/>
          </w:tcPr>
          <w:p w14:paraId="39571076"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 xml:space="preserve">3000 </w:t>
            </w:r>
            <w:r w:rsidRPr="006E3B77">
              <w:rPr>
                <w:rFonts w:ascii="Times New Roman" w:eastAsia="Arial Unicode MS" w:hAnsi="Times New Roman" w:cs="Times New Roman"/>
                <w:sz w:val="28"/>
                <w:szCs w:val="28"/>
                <w:lang w:val="kk-KZ" w:eastAsia="ru-RU"/>
              </w:rPr>
              <w:t xml:space="preserve">нен </w:t>
            </w:r>
          </w:p>
          <w:p w14:paraId="5C1F5A0E"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7000</w:t>
            </w:r>
            <w:r w:rsidRPr="006E3B77">
              <w:rPr>
                <w:rFonts w:ascii="Times New Roman" w:eastAsia="Arial Unicode MS" w:hAnsi="Times New Roman" w:cs="Times New Roman"/>
                <w:sz w:val="28"/>
                <w:szCs w:val="28"/>
                <w:lang w:val="kk-KZ" w:eastAsia="ru-RU"/>
              </w:rPr>
              <w:t xml:space="preserve"> дейін</w:t>
            </w:r>
          </w:p>
        </w:tc>
        <w:tc>
          <w:tcPr>
            <w:tcW w:w="4903" w:type="dxa"/>
            <w:tcBorders>
              <w:top w:val="single" w:sz="4" w:space="0" w:color="auto"/>
              <w:left w:val="single" w:sz="4" w:space="0" w:color="auto"/>
              <w:bottom w:val="single" w:sz="4" w:space="0" w:color="auto"/>
              <w:right w:val="single" w:sz="4" w:space="0" w:color="auto"/>
            </w:tcBorders>
            <w:noWrap/>
            <w:vAlign w:val="center"/>
          </w:tcPr>
          <w:p w14:paraId="39CEA719" w14:textId="77777777" w:rsidR="006E3B77" w:rsidRPr="006E3B77" w:rsidRDefault="006E3B77" w:rsidP="006E3B77">
            <w:pPr>
              <w:spacing w:after="0" w:line="240" w:lineRule="auto"/>
              <w:jc w:val="both"/>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val="kk-KZ" w:eastAsia="ru-RU"/>
              </w:rPr>
              <w:t xml:space="preserve">Жоғары жылдамдықпен жүруге арналған халықаралық немесе республикалық автомобиль жолдары </w:t>
            </w:r>
          </w:p>
          <w:p w14:paraId="47ED4605" w14:textId="77777777" w:rsidR="006E3B77" w:rsidRPr="006E3B77" w:rsidRDefault="006E3B77" w:rsidP="006E3B77">
            <w:pPr>
              <w:spacing w:after="0" w:line="240" w:lineRule="auto"/>
              <w:jc w:val="both"/>
              <w:rPr>
                <w:rFonts w:ascii="Times New Roman" w:eastAsia="Arial Unicode MS" w:hAnsi="Times New Roman" w:cs="Times New Roman"/>
                <w:spacing w:val="-6"/>
                <w:sz w:val="28"/>
                <w:szCs w:val="28"/>
                <w:lang w:eastAsia="ru-RU"/>
              </w:rPr>
            </w:pPr>
            <w:r w:rsidRPr="006E3B77">
              <w:rPr>
                <w:rFonts w:ascii="Times New Roman" w:eastAsia="Arial Unicode MS" w:hAnsi="Times New Roman" w:cs="Times New Roman"/>
                <w:spacing w:val="-6"/>
                <w:sz w:val="28"/>
                <w:szCs w:val="28"/>
                <w:lang w:eastAsia="ru-RU"/>
              </w:rPr>
              <w:t xml:space="preserve">(I-а </w:t>
            </w:r>
            <w:r w:rsidRPr="006E3B77">
              <w:rPr>
                <w:rFonts w:ascii="Times New Roman" w:eastAsia="Arial Unicode MS" w:hAnsi="Times New Roman" w:cs="Times New Roman"/>
                <w:spacing w:val="-6"/>
                <w:sz w:val="28"/>
                <w:szCs w:val="28"/>
                <w:lang w:val="kk-KZ" w:eastAsia="ru-RU"/>
              </w:rPr>
              <w:t>және</w:t>
            </w:r>
            <w:r w:rsidRPr="006E3B77">
              <w:rPr>
                <w:rFonts w:ascii="Times New Roman" w:eastAsia="Arial Unicode MS" w:hAnsi="Times New Roman" w:cs="Times New Roman"/>
                <w:spacing w:val="-6"/>
                <w:sz w:val="28"/>
                <w:szCs w:val="28"/>
                <w:lang w:eastAsia="ru-RU"/>
              </w:rPr>
              <w:t xml:space="preserve"> I-б </w:t>
            </w:r>
            <w:r w:rsidRPr="006E3B77">
              <w:rPr>
                <w:rFonts w:ascii="Times New Roman" w:eastAsia="Arial Unicode MS" w:hAnsi="Times New Roman" w:cs="Times New Roman"/>
                <w:spacing w:val="-6"/>
                <w:sz w:val="28"/>
                <w:szCs w:val="28"/>
                <w:lang w:val="kk-KZ" w:eastAsia="ru-RU"/>
              </w:rPr>
              <w:t>санатына жатпайтын</w:t>
            </w:r>
            <w:r w:rsidRPr="006E3B77">
              <w:rPr>
                <w:rFonts w:ascii="Times New Roman" w:eastAsia="Arial Unicode MS" w:hAnsi="Times New Roman" w:cs="Times New Roman"/>
                <w:spacing w:val="-6"/>
                <w:sz w:val="28"/>
                <w:szCs w:val="28"/>
                <w:lang w:eastAsia="ru-RU"/>
              </w:rPr>
              <w:t>)</w:t>
            </w:r>
          </w:p>
        </w:tc>
      </w:tr>
      <w:tr w:rsidR="006E3B77" w:rsidRPr="006E3B77" w14:paraId="3D9DFD87" w14:textId="77777777" w:rsidTr="00DB7F7C">
        <w:trPr>
          <w:cantSplit/>
          <w:trHeight w:val="435"/>
          <w:jc w:val="center"/>
        </w:trPr>
        <w:tc>
          <w:tcPr>
            <w:tcW w:w="948" w:type="dxa"/>
            <w:tcBorders>
              <w:top w:val="single" w:sz="4" w:space="0" w:color="auto"/>
              <w:left w:val="single" w:sz="4" w:space="0" w:color="auto"/>
              <w:bottom w:val="single" w:sz="4" w:space="0" w:color="auto"/>
              <w:right w:val="single" w:sz="4" w:space="0" w:color="auto"/>
            </w:tcBorders>
            <w:noWrap/>
            <w:vAlign w:val="center"/>
          </w:tcPr>
          <w:p w14:paraId="530BB21C"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eastAsia="ru-RU"/>
              </w:rPr>
              <w:t>III</w:t>
            </w:r>
          </w:p>
        </w:tc>
        <w:tc>
          <w:tcPr>
            <w:tcW w:w="2102" w:type="dxa"/>
            <w:tcBorders>
              <w:top w:val="single" w:sz="4" w:space="0" w:color="auto"/>
              <w:left w:val="single" w:sz="4" w:space="0" w:color="auto"/>
              <w:bottom w:val="single" w:sz="4" w:space="0" w:color="auto"/>
              <w:right w:val="single" w:sz="4" w:space="0" w:color="auto"/>
            </w:tcBorders>
            <w:noWrap/>
            <w:vAlign w:val="center"/>
          </w:tcPr>
          <w:p w14:paraId="02BCB4F7"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 xml:space="preserve">2000 </w:t>
            </w:r>
            <w:r w:rsidRPr="006E3B77">
              <w:rPr>
                <w:rFonts w:ascii="Times New Roman" w:eastAsia="Arial Unicode MS" w:hAnsi="Times New Roman" w:cs="Times New Roman"/>
                <w:sz w:val="28"/>
                <w:szCs w:val="28"/>
                <w:lang w:val="kk-KZ" w:eastAsia="ru-RU"/>
              </w:rPr>
              <w:t>нан</w:t>
            </w:r>
          </w:p>
          <w:p w14:paraId="1C772493"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 xml:space="preserve"> 6000</w:t>
            </w:r>
            <w:r w:rsidRPr="006E3B77">
              <w:rPr>
                <w:rFonts w:ascii="Times New Roman" w:eastAsia="Arial Unicode MS" w:hAnsi="Times New Roman" w:cs="Times New Roman"/>
                <w:sz w:val="28"/>
                <w:szCs w:val="28"/>
                <w:lang w:val="kk-KZ" w:eastAsia="ru-RU"/>
              </w:rPr>
              <w:t xml:space="preserve"> дейін</w:t>
            </w:r>
          </w:p>
        </w:tc>
        <w:tc>
          <w:tcPr>
            <w:tcW w:w="1805" w:type="dxa"/>
            <w:tcBorders>
              <w:top w:val="single" w:sz="4" w:space="0" w:color="auto"/>
              <w:left w:val="single" w:sz="4" w:space="0" w:color="auto"/>
              <w:bottom w:val="single" w:sz="4" w:space="0" w:color="auto"/>
              <w:right w:val="single" w:sz="4" w:space="0" w:color="auto"/>
            </w:tcBorders>
            <w:noWrap/>
            <w:vAlign w:val="center"/>
          </w:tcPr>
          <w:p w14:paraId="21C2E1C4"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 xml:space="preserve">1000 </w:t>
            </w:r>
            <w:r w:rsidRPr="006E3B77">
              <w:rPr>
                <w:rFonts w:ascii="Times New Roman" w:eastAsia="Arial Unicode MS" w:hAnsi="Times New Roman" w:cs="Times New Roman"/>
                <w:sz w:val="28"/>
                <w:szCs w:val="28"/>
                <w:lang w:val="kk-KZ" w:eastAsia="ru-RU"/>
              </w:rPr>
              <w:t>нан</w:t>
            </w:r>
          </w:p>
          <w:p w14:paraId="4C5BD5D3"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 xml:space="preserve"> 3000</w:t>
            </w:r>
            <w:r w:rsidRPr="006E3B77">
              <w:rPr>
                <w:rFonts w:ascii="Times New Roman" w:eastAsia="Arial Unicode MS" w:hAnsi="Times New Roman" w:cs="Times New Roman"/>
                <w:sz w:val="28"/>
                <w:szCs w:val="28"/>
                <w:lang w:val="kk-KZ" w:eastAsia="ru-RU"/>
              </w:rPr>
              <w:t xml:space="preserve"> дейін</w:t>
            </w:r>
          </w:p>
        </w:tc>
        <w:tc>
          <w:tcPr>
            <w:tcW w:w="4903" w:type="dxa"/>
            <w:tcBorders>
              <w:top w:val="single" w:sz="4" w:space="0" w:color="auto"/>
              <w:left w:val="single" w:sz="4" w:space="0" w:color="auto"/>
              <w:bottom w:val="single" w:sz="4" w:space="0" w:color="auto"/>
              <w:right w:val="single" w:sz="4" w:space="0" w:color="auto"/>
            </w:tcBorders>
            <w:noWrap/>
            <w:vAlign w:val="center"/>
          </w:tcPr>
          <w:p w14:paraId="7A26CD46" w14:textId="77777777" w:rsidR="006E3B77" w:rsidRPr="006E3B77" w:rsidRDefault="006E3B77" w:rsidP="006E3B77">
            <w:pPr>
              <w:spacing w:after="0" w:line="240" w:lineRule="auto"/>
              <w:jc w:val="both"/>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val="kk-KZ" w:eastAsia="ru-RU"/>
              </w:rPr>
              <w:t>Республикалық немесе жергілікті автомобиль жолдары</w:t>
            </w:r>
            <w:r w:rsidRPr="006E3B77">
              <w:rPr>
                <w:rFonts w:ascii="Times New Roman" w:eastAsia="Arial Unicode MS" w:hAnsi="Times New Roman" w:cs="Times New Roman"/>
                <w:sz w:val="28"/>
                <w:szCs w:val="28"/>
                <w:lang w:eastAsia="ru-RU"/>
              </w:rPr>
              <w:t xml:space="preserve"> (I-б </w:t>
            </w:r>
            <w:r w:rsidRPr="006E3B77">
              <w:rPr>
                <w:rFonts w:ascii="Times New Roman" w:eastAsia="Arial Unicode MS" w:hAnsi="Times New Roman" w:cs="Times New Roman"/>
                <w:sz w:val="28"/>
                <w:szCs w:val="28"/>
                <w:lang w:val="kk-KZ" w:eastAsia="ru-RU"/>
              </w:rPr>
              <w:t>және</w:t>
            </w:r>
            <w:r w:rsidRPr="006E3B77">
              <w:rPr>
                <w:rFonts w:ascii="Times New Roman" w:eastAsia="Arial Unicode MS" w:hAnsi="Times New Roman" w:cs="Times New Roman"/>
                <w:sz w:val="28"/>
                <w:szCs w:val="28"/>
                <w:lang w:eastAsia="ru-RU"/>
              </w:rPr>
              <w:t xml:space="preserve"> II </w:t>
            </w:r>
            <w:r w:rsidRPr="006E3B77">
              <w:rPr>
                <w:rFonts w:ascii="Times New Roman" w:eastAsia="Arial Unicode MS" w:hAnsi="Times New Roman" w:cs="Times New Roman"/>
                <w:sz w:val="28"/>
                <w:szCs w:val="28"/>
                <w:lang w:val="kk-KZ" w:eastAsia="ru-RU"/>
              </w:rPr>
              <w:t>санатқа жатпайтын</w:t>
            </w:r>
            <w:r w:rsidRPr="006E3B77">
              <w:rPr>
                <w:rFonts w:ascii="Times New Roman" w:eastAsia="Arial Unicode MS" w:hAnsi="Times New Roman" w:cs="Times New Roman"/>
                <w:sz w:val="28"/>
                <w:szCs w:val="28"/>
                <w:lang w:eastAsia="ru-RU"/>
              </w:rPr>
              <w:t>)</w:t>
            </w:r>
          </w:p>
        </w:tc>
      </w:tr>
      <w:tr w:rsidR="006E3B77" w:rsidRPr="006E3B77" w14:paraId="4886CE4B" w14:textId="77777777" w:rsidTr="00DB7F7C">
        <w:trPr>
          <w:cantSplit/>
          <w:trHeight w:val="435"/>
          <w:jc w:val="center"/>
        </w:trPr>
        <w:tc>
          <w:tcPr>
            <w:tcW w:w="948" w:type="dxa"/>
            <w:tcBorders>
              <w:top w:val="single" w:sz="4" w:space="0" w:color="auto"/>
              <w:left w:val="single" w:sz="4" w:space="0" w:color="auto"/>
              <w:bottom w:val="single" w:sz="4" w:space="0" w:color="auto"/>
              <w:right w:val="single" w:sz="4" w:space="0" w:color="auto"/>
            </w:tcBorders>
            <w:noWrap/>
            <w:vAlign w:val="center"/>
          </w:tcPr>
          <w:p w14:paraId="7113EAB3"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eastAsia="ru-RU"/>
              </w:rPr>
              <w:t>IV</w:t>
            </w:r>
          </w:p>
        </w:tc>
        <w:tc>
          <w:tcPr>
            <w:tcW w:w="2102" w:type="dxa"/>
            <w:tcBorders>
              <w:top w:val="single" w:sz="4" w:space="0" w:color="auto"/>
              <w:left w:val="single" w:sz="4" w:space="0" w:color="auto"/>
              <w:bottom w:val="single" w:sz="4" w:space="0" w:color="auto"/>
              <w:right w:val="single" w:sz="4" w:space="0" w:color="auto"/>
            </w:tcBorders>
            <w:noWrap/>
            <w:vAlign w:val="center"/>
          </w:tcPr>
          <w:p w14:paraId="241FB9E2"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200 д</w:t>
            </w:r>
            <w:r w:rsidRPr="006E3B77">
              <w:rPr>
                <w:rFonts w:ascii="Times New Roman" w:eastAsia="Arial Unicode MS" w:hAnsi="Times New Roman" w:cs="Times New Roman"/>
                <w:sz w:val="28"/>
                <w:szCs w:val="28"/>
                <w:lang w:val="kk-KZ" w:eastAsia="ru-RU"/>
              </w:rPr>
              <w:t>ен</w:t>
            </w:r>
          </w:p>
          <w:p w14:paraId="702AD975"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 xml:space="preserve"> 2000</w:t>
            </w:r>
            <w:r w:rsidRPr="006E3B77">
              <w:rPr>
                <w:rFonts w:ascii="Times New Roman" w:eastAsia="Arial Unicode MS" w:hAnsi="Times New Roman" w:cs="Times New Roman"/>
                <w:sz w:val="28"/>
                <w:szCs w:val="28"/>
                <w:lang w:val="kk-KZ" w:eastAsia="ru-RU"/>
              </w:rPr>
              <w:t xml:space="preserve"> дейін</w:t>
            </w:r>
          </w:p>
        </w:tc>
        <w:tc>
          <w:tcPr>
            <w:tcW w:w="1805" w:type="dxa"/>
            <w:tcBorders>
              <w:top w:val="single" w:sz="4" w:space="0" w:color="auto"/>
              <w:left w:val="single" w:sz="4" w:space="0" w:color="auto"/>
              <w:bottom w:val="single" w:sz="4" w:space="0" w:color="auto"/>
              <w:right w:val="single" w:sz="4" w:space="0" w:color="auto"/>
            </w:tcBorders>
            <w:noWrap/>
            <w:vAlign w:val="center"/>
          </w:tcPr>
          <w:p w14:paraId="36E54CD9"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val="kk-KZ" w:eastAsia="ru-RU"/>
              </w:rPr>
              <w:t>1</w:t>
            </w:r>
            <w:r w:rsidRPr="006E3B77">
              <w:rPr>
                <w:rFonts w:ascii="Times New Roman" w:eastAsia="Arial Unicode MS" w:hAnsi="Times New Roman" w:cs="Times New Roman"/>
                <w:sz w:val="28"/>
                <w:szCs w:val="28"/>
                <w:lang w:eastAsia="ru-RU"/>
              </w:rPr>
              <w:t>00 д</w:t>
            </w:r>
            <w:r w:rsidRPr="006E3B77">
              <w:rPr>
                <w:rFonts w:ascii="Times New Roman" w:eastAsia="Arial Unicode MS" w:hAnsi="Times New Roman" w:cs="Times New Roman"/>
                <w:sz w:val="28"/>
                <w:szCs w:val="28"/>
                <w:lang w:val="kk-KZ" w:eastAsia="ru-RU"/>
              </w:rPr>
              <w:t xml:space="preserve">ен </w:t>
            </w:r>
          </w:p>
          <w:p w14:paraId="15C1F7AD"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1000</w:t>
            </w:r>
            <w:r w:rsidRPr="006E3B77">
              <w:rPr>
                <w:rFonts w:ascii="Times New Roman" w:eastAsia="Arial Unicode MS" w:hAnsi="Times New Roman" w:cs="Times New Roman"/>
                <w:sz w:val="28"/>
                <w:szCs w:val="28"/>
                <w:lang w:val="kk-KZ" w:eastAsia="ru-RU"/>
              </w:rPr>
              <w:t xml:space="preserve"> дейін</w:t>
            </w:r>
          </w:p>
        </w:tc>
        <w:tc>
          <w:tcPr>
            <w:tcW w:w="4903" w:type="dxa"/>
            <w:tcBorders>
              <w:top w:val="single" w:sz="4" w:space="0" w:color="auto"/>
              <w:left w:val="single" w:sz="4" w:space="0" w:color="auto"/>
              <w:bottom w:val="single" w:sz="4" w:space="0" w:color="auto"/>
              <w:right w:val="single" w:sz="4" w:space="0" w:color="auto"/>
            </w:tcBorders>
            <w:noWrap/>
            <w:vAlign w:val="center"/>
          </w:tcPr>
          <w:p w14:paraId="4D476F54" w14:textId="77777777" w:rsidR="006E3B77" w:rsidRPr="006E3B77" w:rsidRDefault="006E3B77" w:rsidP="006E3B77">
            <w:pPr>
              <w:spacing w:after="0" w:line="240" w:lineRule="auto"/>
              <w:jc w:val="both"/>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val="kk-KZ" w:eastAsia="ru-RU"/>
              </w:rPr>
              <w:t>Республикалық немесе жергілікті автомобиль жолдары</w:t>
            </w:r>
            <w:r w:rsidRPr="006E3B77">
              <w:rPr>
                <w:rFonts w:ascii="Times New Roman" w:eastAsia="Arial Unicode MS" w:hAnsi="Times New Roman" w:cs="Times New Roman"/>
                <w:sz w:val="28"/>
                <w:szCs w:val="28"/>
                <w:lang w:eastAsia="ru-RU"/>
              </w:rPr>
              <w:t xml:space="preserve"> (I-б, II </w:t>
            </w:r>
            <w:r w:rsidRPr="006E3B77">
              <w:rPr>
                <w:rFonts w:ascii="Times New Roman" w:eastAsia="Arial Unicode MS" w:hAnsi="Times New Roman" w:cs="Times New Roman"/>
                <w:sz w:val="28"/>
                <w:szCs w:val="28"/>
                <w:lang w:val="kk-KZ" w:eastAsia="ru-RU"/>
              </w:rPr>
              <w:t>және</w:t>
            </w:r>
            <w:r w:rsidRPr="006E3B77">
              <w:rPr>
                <w:rFonts w:ascii="Times New Roman" w:eastAsia="Arial Unicode MS" w:hAnsi="Times New Roman" w:cs="Times New Roman"/>
                <w:sz w:val="28"/>
                <w:szCs w:val="28"/>
                <w:lang w:eastAsia="ru-RU"/>
              </w:rPr>
              <w:t xml:space="preserve"> III </w:t>
            </w:r>
            <w:r w:rsidRPr="006E3B77">
              <w:rPr>
                <w:rFonts w:ascii="Times New Roman" w:eastAsia="Arial Unicode MS" w:hAnsi="Times New Roman" w:cs="Times New Roman"/>
                <w:sz w:val="28"/>
                <w:szCs w:val="28"/>
                <w:lang w:val="kk-KZ" w:eastAsia="ru-RU"/>
              </w:rPr>
              <w:t>санатына жатпайтын</w:t>
            </w:r>
            <w:r w:rsidRPr="006E3B77">
              <w:rPr>
                <w:rFonts w:ascii="Times New Roman" w:eastAsia="Arial Unicode MS" w:hAnsi="Times New Roman" w:cs="Times New Roman"/>
                <w:sz w:val="28"/>
                <w:szCs w:val="28"/>
                <w:lang w:eastAsia="ru-RU"/>
              </w:rPr>
              <w:t>)</w:t>
            </w:r>
          </w:p>
        </w:tc>
      </w:tr>
      <w:tr w:rsidR="006E3B77" w:rsidRPr="006E3B77" w14:paraId="1508367C" w14:textId="77777777" w:rsidTr="00DB7F7C">
        <w:trPr>
          <w:cantSplit/>
          <w:trHeight w:val="435"/>
          <w:jc w:val="center"/>
        </w:trPr>
        <w:tc>
          <w:tcPr>
            <w:tcW w:w="948" w:type="dxa"/>
            <w:tcBorders>
              <w:top w:val="single" w:sz="4" w:space="0" w:color="auto"/>
              <w:left w:val="single" w:sz="4" w:space="0" w:color="auto"/>
              <w:bottom w:val="single" w:sz="4" w:space="0" w:color="auto"/>
              <w:right w:val="single" w:sz="4" w:space="0" w:color="auto"/>
            </w:tcBorders>
            <w:noWrap/>
            <w:vAlign w:val="center"/>
          </w:tcPr>
          <w:p w14:paraId="76A4F8D9"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eastAsia="ru-RU"/>
              </w:rPr>
              <w:lastRenderedPageBreak/>
              <w:t>V</w:t>
            </w:r>
          </w:p>
        </w:tc>
        <w:tc>
          <w:tcPr>
            <w:tcW w:w="2102" w:type="dxa"/>
            <w:tcBorders>
              <w:top w:val="single" w:sz="4" w:space="0" w:color="auto"/>
              <w:left w:val="single" w:sz="4" w:space="0" w:color="auto"/>
              <w:bottom w:val="single" w:sz="4" w:space="0" w:color="auto"/>
              <w:right w:val="single" w:sz="4" w:space="0" w:color="auto"/>
            </w:tcBorders>
            <w:noWrap/>
            <w:vAlign w:val="center"/>
          </w:tcPr>
          <w:p w14:paraId="31EB825C"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200</w:t>
            </w:r>
            <w:r w:rsidRPr="006E3B77">
              <w:rPr>
                <w:rFonts w:ascii="Times New Roman" w:eastAsia="Arial Unicode MS" w:hAnsi="Times New Roman" w:cs="Times New Roman"/>
                <w:sz w:val="28"/>
                <w:szCs w:val="28"/>
                <w:lang w:val="kk-KZ" w:eastAsia="ru-RU"/>
              </w:rPr>
              <w:t xml:space="preserve"> дейін</w:t>
            </w:r>
          </w:p>
        </w:tc>
        <w:tc>
          <w:tcPr>
            <w:tcW w:w="1805" w:type="dxa"/>
            <w:tcBorders>
              <w:top w:val="single" w:sz="4" w:space="0" w:color="auto"/>
              <w:left w:val="single" w:sz="4" w:space="0" w:color="auto"/>
              <w:bottom w:val="single" w:sz="4" w:space="0" w:color="auto"/>
              <w:right w:val="single" w:sz="4" w:space="0" w:color="auto"/>
            </w:tcBorders>
            <w:noWrap/>
            <w:vAlign w:val="center"/>
          </w:tcPr>
          <w:p w14:paraId="32F4E20F"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z w:val="28"/>
                <w:szCs w:val="28"/>
                <w:lang w:eastAsia="ru-RU"/>
              </w:rPr>
              <w:t>100</w:t>
            </w:r>
            <w:r w:rsidRPr="006E3B77">
              <w:rPr>
                <w:rFonts w:ascii="Times New Roman" w:eastAsia="Arial Unicode MS" w:hAnsi="Times New Roman" w:cs="Times New Roman"/>
                <w:sz w:val="28"/>
                <w:szCs w:val="28"/>
                <w:lang w:val="kk-KZ" w:eastAsia="ru-RU"/>
              </w:rPr>
              <w:t xml:space="preserve"> дейін</w:t>
            </w:r>
          </w:p>
        </w:tc>
        <w:tc>
          <w:tcPr>
            <w:tcW w:w="4903" w:type="dxa"/>
            <w:tcBorders>
              <w:top w:val="single" w:sz="4" w:space="0" w:color="auto"/>
              <w:left w:val="single" w:sz="4" w:space="0" w:color="auto"/>
              <w:bottom w:val="single" w:sz="4" w:space="0" w:color="auto"/>
              <w:right w:val="single" w:sz="4" w:space="0" w:color="auto"/>
            </w:tcBorders>
            <w:noWrap/>
            <w:vAlign w:val="center"/>
          </w:tcPr>
          <w:p w14:paraId="77911CBB" w14:textId="77777777" w:rsidR="006E3B77" w:rsidRPr="006E3B77" w:rsidRDefault="006E3B77" w:rsidP="006E3B77">
            <w:pPr>
              <w:spacing w:after="0" w:line="240" w:lineRule="auto"/>
              <w:jc w:val="both"/>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val="kk-KZ" w:eastAsia="ru-RU"/>
              </w:rPr>
              <w:t xml:space="preserve">Жергілікті автомобиль жолдары </w:t>
            </w:r>
            <w:r w:rsidRPr="006E3B77">
              <w:rPr>
                <w:rFonts w:ascii="Times New Roman" w:eastAsia="Arial Unicode MS" w:hAnsi="Times New Roman" w:cs="Times New Roman"/>
                <w:sz w:val="28"/>
                <w:szCs w:val="28"/>
                <w:lang w:eastAsia="ru-RU"/>
              </w:rPr>
              <w:t xml:space="preserve">(III </w:t>
            </w:r>
            <w:r w:rsidRPr="006E3B77">
              <w:rPr>
                <w:rFonts w:ascii="Times New Roman" w:eastAsia="Arial Unicode MS" w:hAnsi="Times New Roman" w:cs="Times New Roman"/>
                <w:sz w:val="28"/>
                <w:szCs w:val="28"/>
                <w:lang w:val="kk-KZ" w:eastAsia="ru-RU"/>
              </w:rPr>
              <w:t>және</w:t>
            </w:r>
            <w:r w:rsidRPr="006E3B77">
              <w:rPr>
                <w:rFonts w:ascii="Times New Roman" w:eastAsia="Arial Unicode MS" w:hAnsi="Times New Roman" w:cs="Times New Roman"/>
                <w:sz w:val="28"/>
                <w:szCs w:val="28"/>
                <w:lang w:eastAsia="ru-RU"/>
              </w:rPr>
              <w:t xml:space="preserve"> IV </w:t>
            </w:r>
            <w:r w:rsidRPr="006E3B77">
              <w:rPr>
                <w:rFonts w:ascii="Times New Roman" w:eastAsia="Arial Unicode MS" w:hAnsi="Times New Roman" w:cs="Times New Roman"/>
                <w:sz w:val="28"/>
                <w:szCs w:val="28"/>
                <w:lang w:val="kk-KZ" w:eastAsia="ru-RU"/>
              </w:rPr>
              <w:t>санаттан басқалар</w:t>
            </w:r>
            <w:r w:rsidRPr="006E3B77">
              <w:rPr>
                <w:rFonts w:ascii="Times New Roman" w:eastAsia="Arial Unicode MS" w:hAnsi="Times New Roman" w:cs="Times New Roman"/>
                <w:sz w:val="28"/>
                <w:szCs w:val="28"/>
                <w:lang w:eastAsia="ru-RU"/>
              </w:rPr>
              <w:t>)</w:t>
            </w:r>
          </w:p>
        </w:tc>
      </w:tr>
      <w:tr w:rsidR="006E3B77" w:rsidRPr="006E3B77" w14:paraId="3F5CF338" w14:textId="77777777" w:rsidTr="00DB7F7C">
        <w:trPr>
          <w:cantSplit/>
          <w:trHeight w:val="435"/>
          <w:jc w:val="center"/>
        </w:trPr>
        <w:tc>
          <w:tcPr>
            <w:tcW w:w="948" w:type="dxa"/>
            <w:tcBorders>
              <w:top w:val="single" w:sz="4" w:space="0" w:color="auto"/>
              <w:left w:val="single" w:sz="4" w:space="0" w:color="auto"/>
              <w:bottom w:val="single" w:sz="4" w:space="0" w:color="auto"/>
              <w:right w:val="single" w:sz="4" w:space="0" w:color="auto"/>
            </w:tcBorders>
            <w:noWrap/>
            <w:vAlign w:val="center"/>
          </w:tcPr>
          <w:p w14:paraId="771EF2F5"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p>
        </w:tc>
        <w:tc>
          <w:tcPr>
            <w:tcW w:w="2102" w:type="dxa"/>
            <w:tcBorders>
              <w:top w:val="single" w:sz="4" w:space="0" w:color="auto"/>
              <w:left w:val="single" w:sz="4" w:space="0" w:color="auto"/>
              <w:bottom w:val="single" w:sz="4" w:space="0" w:color="auto"/>
              <w:right w:val="single" w:sz="4" w:space="0" w:color="auto"/>
            </w:tcBorders>
            <w:noWrap/>
            <w:vAlign w:val="center"/>
          </w:tcPr>
          <w:p w14:paraId="795B9EE1"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p>
        </w:tc>
        <w:tc>
          <w:tcPr>
            <w:tcW w:w="1805" w:type="dxa"/>
            <w:tcBorders>
              <w:top w:val="single" w:sz="4" w:space="0" w:color="auto"/>
              <w:left w:val="single" w:sz="4" w:space="0" w:color="auto"/>
              <w:bottom w:val="single" w:sz="4" w:space="0" w:color="auto"/>
              <w:right w:val="single" w:sz="4" w:space="0" w:color="auto"/>
            </w:tcBorders>
            <w:noWrap/>
            <w:vAlign w:val="center"/>
          </w:tcPr>
          <w:p w14:paraId="4AEB23EF" w14:textId="77777777" w:rsidR="006E3B77" w:rsidRPr="006E3B77" w:rsidRDefault="006E3B77" w:rsidP="006E3B77">
            <w:pPr>
              <w:spacing w:after="0" w:line="240" w:lineRule="auto"/>
              <w:jc w:val="center"/>
              <w:rPr>
                <w:rFonts w:ascii="Times New Roman" w:eastAsia="Arial Unicode MS" w:hAnsi="Times New Roman" w:cs="Times New Roman"/>
                <w:sz w:val="28"/>
                <w:szCs w:val="28"/>
                <w:lang w:eastAsia="ru-RU"/>
              </w:rPr>
            </w:pPr>
          </w:p>
        </w:tc>
        <w:tc>
          <w:tcPr>
            <w:tcW w:w="4903" w:type="dxa"/>
            <w:tcBorders>
              <w:top w:val="single" w:sz="4" w:space="0" w:color="auto"/>
              <w:left w:val="single" w:sz="4" w:space="0" w:color="auto"/>
              <w:bottom w:val="single" w:sz="4" w:space="0" w:color="auto"/>
              <w:right w:val="single" w:sz="4" w:space="0" w:color="auto"/>
            </w:tcBorders>
            <w:noWrap/>
            <w:vAlign w:val="center"/>
          </w:tcPr>
          <w:p w14:paraId="39CE6DF4" w14:textId="77777777" w:rsidR="006E3B77" w:rsidRPr="006E3B77" w:rsidRDefault="006E3B77" w:rsidP="006E3B77">
            <w:pPr>
              <w:spacing w:after="0" w:line="240" w:lineRule="auto"/>
              <w:jc w:val="both"/>
              <w:rPr>
                <w:rFonts w:ascii="Times New Roman" w:eastAsia="Arial Unicode MS" w:hAnsi="Times New Roman" w:cs="Times New Roman"/>
                <w:sz w:val="28"/>
                <w:szCs w:val="28"/>
                <w:lang w:val="kk-KZ" w:eastAsia="ru-RU"/>
              </w:rPr>
            </w:pPr>
          </w:p>
        </w:tc>
      </w:tr>
      <w:tr w:rsidR="006E3B77" w:rsidRPr="006E3B77" w14:paraId="6D0C6DBD" w14:textId="77777777" w:rsidTr="00DB7F7C">
        <w:trPr>
          <w:cantSplit/>
          <w:trHeight w:val="435"/>
          <w:jc w:val="center"/>
        </w:trPr>
        <w:tc>
          <w:tcPr>
            <w:tcW w:w="9758" w:type="dxa"/>
            <w:gridSpan w:val="4"/>
            <w:tcBorders>
              <w:top w:val="single" w:sz="4" w:space="0" w:color="auto"/>
              <w:left w:val="single" w:sz="4" w:space="0" w:color="auto"/>
              <w:bottom w:val="single" w:sz="4" w:space="0" w:color="auto"/>
              <w:right w:val="single" w:sz="4" w:space="0" w:color="auto"/>
            </w:tcBorders>
            <w:noWrap/>
            <w:vAlign w:val="center"/>
          </w:tcPr>
          <w:p w14:paraId="6BEB936B" w14:textId="77777777" w:rsidR="006E3B77" w:rsidRPr="006E3B77" w:rsidRDefault="006E3B77" w:rsidP="006E3B77">
            <w:pPr>
              <w:spacing w:after="0" w:line="240" w:lineRule="auto"/>
              <w:jc w:val="both"/>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val="kk-KZ" w:eastAsia="ru-RU"/>
              </w:rPr>
              <w:t>Е с к е р т у</w:t>
            </w:r>
            <w:r w:rsidRPr="006E3B77">
              <w:rPr>
                <w:rFonts w:ascii="Times New Roman" w:eastAsia="Arial Unicode MS" w:hAnsi="Times New Roman" w:cs="Times New Roman"/>
                <w:sz w:val="28"/>
                <w:szCs w:val="28"/>
                <w:lang w:eastAsia="ru-RU"/>
              </w:rPr>
              <w:t>:</w:t>
            </w:r>
          </w:p>
          <w:p w14:paraId="4783552D" w14:textId="77777777" w:rsidR="006E3B77" w:rsidRPr="006E3B77" w:rsidRDefault="006E3B77" w:rsidP="006E3B77">
            <w:pPr>
              <w:spacing w:after="0" w:line="240" w:lineRule="auto"/>
              <w:jc w:val="both"/>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eastAsia="ru-RU"/>
              </w:rPr>
              <w:t xml:space="preserve">1. </w:t>
            </w:r>
            <w:r w:rsidRPr="006E3B77">
              <w:rPr>
                <w:rFonts w:ascii="Times New Roman" w:eastAsia="Arial Unicode MS" w:hAnsi="Times New Roman" w:cs="Times New Roman"/>
                <w:sz w:val="28"/>
                <w:szCs w:val="28"/>
                <w:lang w:val="kk-KZ" w:eastAsia="ru-RU"/>
              </w:rPr>
              <w:t xml:space="preserve">Егер көліктер жүру құрамында жеңіл көліктер саны  </w:t>
            </w:r>
            <w:r w:rsidRPr="006E3B77">
              <w:rPr>
                <w:rFonts w:ascii="Times New Roman" w:eastAsia="Arial Unicode MS" w:hAnsi="Times New Roman" w:cs="Times New Roman"/>
                <w:sz w:val="28"/>
                <w:szCs w:val="28"/>
                <w:lang w:eastAsia="ru-RU"/>
              </w:rPr>
              <w:t>30%</w:t>
            </w:r>
            <w:r w:rsidRPr="006E3B77">
              <w:rPr>
                <w:rFonts w:ascii="Times New Roman" w:eastAsia="Arial Unicode MS" w:hAnsi="Times New Roman" w:cs="Times New Roman"/>
                <w:sz w:val="28"/>
                <w:szCs w:val="28"/>
                <w:lang w:val="kk-KZ" w:eastAsia="ru-RU"/>
              </w:rPr>
              <w:t xml:space="preserve"> төмен болса  жобаланатын автомобиль жолдарының техникалық санатын авт/тәу өлшемде берілген көліктердің жалпы саны арқылы анықтау қажет</w:t>
            </w:r>
            <w:r w:rsidRPr="006E3B77">
              <w:rPr>
                <w:rFonts w:ascii="Times New Roman" w:eastAsia="Arial Unicode MS" w:hAnsi="Times New Roman" w:cs="Times New Roman"/>
                <w:sz w:val="28"/>
                <w:szCs w:val="28"/>
                <w:lang w:eastAsia="ru-RU"/>
              </w:rPr>
              <w:t>.</w:t>
            </w:r>
          </w:p>
          <w:p w14:paraId="14676901" w14:textId="77777777" w:rsidR="006E3B77" w:rsidRPr="006E3B77" w:rsidRDefault="006E3B77" w:rsidP="006E3B77">
            <w:pPr>
              <w:spacing w:after="0" w:line="240" w:lineRule="auto"/>
              <w:jc w:val="both"/>
              <w:rPr>
                <w:rFonts w:ascii="Times New Roman" w:eastAsia="Arial Unicode MS" w:hAnsi="Times New Roman" w:cs="Times New Roman"/>
                <w:sz w:val="28"/>
                <w:szCs w:val="28"/>
                <w:lang w:eastAsia="ru-RU"/>
              </w:rPr>
            </w:pPr>
            <w:r w:rsidRPr="006E3B77">
              <w:rPr>
                <w:rFonts w:ascii="Times New Roman" w:eastAsia="Arial Unicode MS" w:hAnsi="Times New Roman" w:cs="Times New Roman"/>
                <w:sz w:val="28"/>
                <w:szCs w:val="28"/>
                <w:lang w:eastAsia="ru-RU"/>
              </w:rPr>
              <w:t xml:space="preserve">2. </w:t>
            </w:r>
            <w:r w:rsidRPr="006E3B77">
              <w:rPr>
                <w:rFonts w:ascii="Times New Roman" w:eastAsia="Arial Unicode MS" w:hAnsi="Times New Roman" w:cs="Times New Roman"/>
                <w:sz w:val="28"/>
                <w:szCs w:val="28"/>
                <w:lang w:val="kk-KZ" w:eastAsia="ru-RU"/>
              </w:rPr>
              <w:t xml:space="preserve">Төменде І санатының  параметрлеріне қойылатын талаптары бірдей болса </w:t>
            </w:r>
            <w:r w:rsidRPr="006E3B77">
              <w:rPr>
                <w:rFonts w:ascii="Times New Roman" w:eastAsia="Arial Unicode MS" w:hAnsi="Times New Roman" w:cs="Times New Roman"/>
                <w:sz w:val="28"/>
                <w:szCs w:val="28"/>
                <w:lang w:eastAsia="ru-RU"/>
              </w:rPr>
              <w:t>«</w:t>
            </w:r>
            <w:r w:rsidRPr="006E3B77">
              <w:rPr>
                <w:rFonts w:ascii="Times New Roman" w:eastAsia="Arial Unicode MS" w:hAnsi="Times New Roman" w:cs="Times New Roman"/>
                <w:sz w:val="28"/>
                <w:szCs w:val="28"/>
                <w:lang w:val="kk-KZ" w:eastAsia="ru-RU"/>
              </w:rPr>
              <w:t>а</w:t>
            </w:r>
            <w:r w:rsidRPr="006E3B77">
              <w:rPr>
                <w:rFonts w:ascii="Times New Roman" w:eastAsia="Arial Unicode MS" w:hAnsi="Times New Roman" w:cs="Times New Roman"/>
                <w:sz w:val="28"/>
                <w:szCs w:val="28"/>
                <w:lang w:eastAsia="ru-RU"/>
              </w:rPr>
              <w:t xml:space="preserve">» </w:t>
            </w:r>
            <w:r w:rsidRPr="006E3B77">
              <w:rPr>
                <w:rFonts w:ascii="Times New Roman" w:eastAsia="Arial Unicode MS" w:hAnsi="Times New Roman" w:cs="Times New Roman"/>
                <w:sz w:val="28"/>
                <w:szCs w:val="28"/>
                <w:lang w:val="kk-KZ" w:eastAsia="ru-RU"/>
              </w:rPr>
              <w:t xml:space="preserve">және </w:t>
            </w:r>
            <w:r w:rsidRPr="006E3B77">
              <w:rPr>
                <w:rFonts w:ascii="Times New Roman" w:eastAsia="Arial Unicode MS" w:hAnsi="Times New Roman" w:cs="Times New Roman"/>
                <w:sz w:val="28"/>
                <w:szCs w:val="28"/>
                <w:lang w:eastAsia="ru-RU"/>
              </w:rPr>
              <w:t xml:space="preserve">«б» </w:t>
            </w:r>
            <w:r w:rsidRPr="006E3B77">
              <w:rPr>
                <w:rFonts w:ascii="Times New Roman" w:eastAsia="Arial Unicode MS" w:hAnsi="Times New Roman" w:cs="Times New Roman"/>
                <w:sz w:val="28"/>
                <w:szCs w:val="28"/>
                <w:lang w:val="kk-KZ" w:eastAsia="ru-RU"/>
              </w:rPr>
              <w:t>индекстерін қолданбауға болады</w:t>
            </w:r>
            <w:r w:rsidRPr="006E3B77">
              <w:rPr>
                <w:rFonts w:ascii="Times New Roman" w:eastAsia="Arial Unicode MS" w:hAnsi="Times New Roman" w:cs="Times New Roman"/>
                <w:sz w:val="28"/>
                <w:szCs w:val="28"/>
                <w:lang w:eastAsia="ru-RU"/>
              </w:rPr>
              <w:t>.</w:t>
            </w:r>
          </w:p>
          <w:p w14:paraId="5E34140B" w14:textId="77777777" w:rsidR="006E3B77" w:rsidRPr="006E3B77" w:rsidRDefault="006E3B77" w:rsidP="006E3B77">
            <w:pPr>
              <w:spacing w:after="0" w:line="240" w:lineRule="auto"/>
              <w:jc w:val="both"/>
              <w:rPr>
                <w:rFonts w:ascii="Times New Roman" w:eastAsia="Arial Unicode MS" w:hAnsi="Times New Roman" w:cs="Times New Roman"/>
                <w:spacing w:val="-2"/>
                <w:sz w:val="28"/>
                <w:szCs w:val="28"/>
                <w:lang w:eastAsia="ru-RU"/>
              </w:rPr>
            </w:pPr>
            <w:r w:rsidRPr="006E3B77">
              <w:rPr>
                <w:rFonts w:ascii="Times New Roman" w:eastAsia="Arial Unicode MS" w:hAnsi="Times New Roman" w:cs="Times New Roman"/>
                <w:spacing w:val="-2"/>
                <w:sz w:val="28"/>
                <w:szCs w:val="28"/>
                <w:lang w:eastAsia="ru-RU"/>
              </w:rPr>
              <w:t xml:space="preserve">3. </w:t>
            </w:r>
            <w:r w:rsidRPr="006E3B77">
              <w:rPr>
                <w:rFonts w:ascii="Times New Roman" w:eastAsia="Arial Unicode MS" w:hAnsi="Times New Roman" w:cs="Times New Roman"/>
                <w:spacing w:val="-2"/>
                <w:sz w:val="28"/>
                <w:szCs w:val="28"/>
                <w:lang w:val="kk-KZ" w:eastAsia="ru-RU"/>
              </w:rPr>
              <w:t xml:space="preserve">І </w:t>
            </w:r>
            <w:r w:rsidRPr="006E3B77">
              <w:rPr>
                <w:rFonts w:ascii="Times New Roman" w:eastAsia="Arial Unicode MS" w:hAnsi="Times New Roman" w:cs="Times New Roman"/>
                <w:spacing w:val="-2"/>
                <w:sz w:val="28"/>
                <w:szCs w:val="28"/>
                <w:lang w:eastAsia="ru-RU"/>
              </w:rPr>
              <w:t xml:space="preserve">«а» </w:t>
            </w:r>
            <w:r w:rsidRPr="006E3B77">
              <w:rPr>
                <w:rFonts w:ascii="Times New Roman" w:eastAsia="Arial Unicode MS" w:hAnsi="Times New Roman" w:cs="Times New Roman"/>
                <w:spacing w:val="-2"/>
                <w:sz w:val="28"/>
                <w:szCs w:val="28"/>
                <w:lang w:val="kk-KZ" w:eastAsia="ru-RU"/>
              </w:rPr>
              <w:t>санатты автомобиль жолдарындағы көліктер жүрісіне қосылу толық немесе жартылай сұлбамен жобаланған жол қиылыстары арқылы орындалады</w:t>
            </w:r>
            <w:r w:rsidRPr="006E3B77">
              <w:rPr>
                <w:rFonts w:ascii="Times New Roman" w:eastAsia="Arial Unicode MS" w:hAnsi="Times New Roman" w:cs="Times New Roman"/>
                <w:spacing w:val="-2"/>
                <w:sz w:val="28"/>
                <w:szCs w:val="28"/>
                <w:lang w:eastAsia="ru-RU"/>
              </w:rPr>
              <w:t xml:space="preserve">; </w:t>
            </w:r>
          </w:p>
          <w:p w14:paraId="0EF1CB2E" w14:textId="77777777" w:rsidR="006E3B77" w:rsidRPr="006E3B77" w:rsidRDefault="006E3B77" w:rsidP="006E3B77">
            <w:pPr>
              <w:spacing w:after="0" w:line="240" w:lineRule="auto"/>
              <w:jc w:val="both"/>
              <w:rPr>
                <w:rFonts w:ascii="Times New Roman" w:eastAsia="Arial Unicode MS" w:hAnsi="Times New Roman" w:cs="Times New Roman"/>
                <w:sz w:val="28"/>
                <w:szCs w:val="28"/>
                <w:lang w:val="kk-KZ" w:eastAsia="ru-RU"/>
              </w:rPr>
            </w:pPr>
            <w:r w:rsidRPr="006E3B77">
              <w:rPr>
                <w:rFonts w:ascii="Times New Roman" w:eastAsia="Arial Unicode MS" w:hAnsi="Times New Roman" w:cs="Times New Roman"/>
                <w:spacing w:val="-2"/>
                <w:sz w:val="28"/>
                <w:szCs w:val="28"/>
                <w:lang w:eastAsia="ru-RU"/>
              </w:rPr>
              <w:t xml:space="preserve"> I «б» </w:t>
            </w:r>
            <w:r w:rsidRPr="006E3B77">
              <w:rPr>
                <w:rFonts w:ascii="Times New Roman" w:eastAsia="Arial Unicode MS" w:hAnsi="Times New Roman" w:cs="Times New Roman"/>
                <w:spacing w:val="-2"/>
                <w:sz w:val="28"/>
                <w:szCs w:val="28"/>
                <w:lang w:val="kk-KZ" w:eastAsia="ru-RU"/>
              </w:rPr>
              <w:t>санатты автомобиль жолдарында техникалық – экономикалық негіздеу арқылы бір деңгейлі  жол қиылыстары арқылы жүруге болады</w:t>
            </w:r>
            <w:r w:rsidRPr="006E3B77">
              <w:rPr>
                <w:rFonts w:ascii="Times New Roman" w:eastAsia="Arial Unicode MS" w:hAnsi="Times New Roman" w:cs="Times New Roman"/>
                <w:spacing w:val="-2"/>
                <w:sz w:val="28"/>
                <w:szCs w:val="28"/>
                <w:lang w:eastAsia="ru-RU"/>
              </w:rPr>
              <w:t>.</w:t>
            </w:r>
          </w:p>
        </w:tc>
      </w:tr>
    </w:tbl>
    <w:p w14:paraId="10DAD72F" w14:textId="77777777" w:rsidR="006E3B77" w:rsidRPr="006E3B77" w:rsidRDefault="006E3B77" w:rsidP="006E3B77">
      <w:pPr>
        <w:spacing w:after="0" w:line="240" w:lineRule="auto"/>
        <w:ind w:firstLine="709"/>
        <w:jc w:val="both"/>
        <w:rPr>
          <w:rFonts w:ascii="Times New Roman" w:eastAsia="Arial Unicode MS" w:hAnsi="Times New Roman" w:cs="Times New Roman"/>
          <w:b/>
          <w:i/>
          <w:sz w:val="28"/>
          <w:szCs w:val="20"/>
          <w:lang w:val="kk-KZ" w:eastAsia="ru-RU"/>
        </w:rPr>
      </w:pPr>
    </w:p>
    <w:p w14:paraId="367DF2BA" w14:textId="77777777" w:rsidR="006E3B77" w:rsidRPr="006E3B77" w:rsidRDefault="006E3B77" w:rsidP="006E3B77">
      <w:pPr>
        <w:spacing w:after="0" w:line="240" w:lineRule="auto"/>
        <w:jc w:val="both"/>
        <w:rPr>
          <w:rFonts w:ascii="Times New Roman" w:eastAsia="Arial Unicode MS" w:hAnsi="Times New Roman" w:cs="Times New Roman"/>
          <w:sz w:val="28"/>
          <w:szCs w:val="20"/>
          <w:lang w:val="kk-KZ" w:eastAsia="ru-RU"/>
        </w:rPr>
      </w:pPr>
      <w:r w:rsidRPr="006E3B77">
        <w:rPr>
          <w:rFonts w:ascii="Times New Roman" w:eastAsia="Arial Unicode MS" w:hAnsi="Times New Roman" w:cs="Times New Roman"/>
          <w:sz w:val="28"/>
          <w:szCs w:val="20"/>
          <w:lang w:val="kk-KZ" w:eastAsia="ru-RU"/>
        </w:rPr>
        <w:t xml:space="preserve">      І және ІІ санатқа жалпымемлекеттік және кейбір республикалық жолдары, ІІІ санатқа – республикалық және облыстық жодары, ІҮ – Ү облыстық және аудандық, Ү санатқа жергілікті шаруашылық және әкімшілік мәнді жолдар жатады. </w:t>
      </w:r>
    </w:p>
    <w:p w14:paraId="79211432" w14:textId="71276267" w:rsidR="001A0028" w:rsidRPr="00B8037D" w:rsidRDefault="00B8037D" w:rsidP="00B8037D">
      <w:pPr>
        <w:pStyle w:val="a3"/>
        <w:numPr>
          <w:ilvl w:val="1"/>
          <w:numId w:val="5"/>
        </w:numPr>
        <w:spacing w:after="0" w:line="240" w:lineRule="auto"/>
        <w:jc w:val="center"/>
        <w:rPr>
          <w:rFonts w:ascii="Times New Roman" w:eastAsia="Arial Unicode MS" w:hAnsi="Times New Roman" w:cs="Times New Roman"/>
          <w:b/>
          <w:sz w:val="28"/>
          <w:szCs w:val="28"/>
          <w:lang w:val="kk-KZ" w:eastAsia="ru-RU"/>
        </w:rPr>
      </w:pPr>
      <w:r>
        <w:rPr>
          <w:rFonts w:ascii="Times New Roman" w:eastAsia="Arial Unicode MS" w:hAnsi="Times New Roman" w:cs="Times New Roman"/>
          <w:b/>
          <w:sz w:val="28"/>
          <w:szCs w:val="28"/>
          <w:lang w:val="kk-KZ" w:eastAsia="ru-RU"/>
        </w:rPr>
        <w:t xml:space="preserve"> </w:t>
      </w:r>
      <w:r w:rsidR="001A0028" w:rsidRPr="00B8037D">
        <w:rPr>
          <w:rFonts w:ascii="Times New Roman" w:eastAsia="Arial Unicode MS" w:hAnsi="Times New Roman" w:cs="Times New Roman"/>
          <w:b/>
          <w:sz w:val="28"/>
          <w:szCs w:val="28"/>
          <w:lang w:val="kk-KZ" w:eastAsia="ru-RU"/>
        </w:rPr>
        <w:t>Автомобиль жолдарының элементтері.</w:t>
      </w:r>
    </w:p>
    <w:p w14:paraId="0510AC44" w14:textId="77777777" w:rsidR="001A0028" w:rsidRPr="001A0028" w:rsidRDefault="001A0028" w:rsidP="001A0028">
      <w:pPr>
        <w:spacing w:after="0" w:line="240" w:lineRule="auto"/>
        <w:rPr>
          <w:rFonts w:ascii="Times New Roman" w:eastAsia="Arial Unicode MS" w:hAnsi="Times New Roman" w:cs="Times New Roman"/>
          <w:b/>
          <w:sz w:val="28"/>
          <w:szCs w:val="28"/>
          <w:lang w:val="kk-KZ" w:eastAsia="ru-RU"/>
        </w:rPr>
      </w:pPr>
    </w:p>
    <w:p w14:paraId="6BAD67F8" w14:textId="77777777" w:rsidR="001A0028" w:rsidRPr="001A0028" w:rsidRDefault="001A0028" w:rsidP="001A0028">
      <w:pPr>
        <w:spacing w:after="0" w:line="240" w:lineRule="auto"/>
        <w:ind w:left="360"/>
        <w:jc w:val="both"/>
        <w:rPr>
          <w:rFonts w:ascii="Times New Roman" w:eastAsia="Arial Unicode MS" w:hAnsi="Times New Roman" w:cs="Times New Roman"/>
          <w:sz w:val="28"/>
          <w:szCs w:val="28"/>
          <w:lang w:val="kk-KZ" w:eastAsia="ru-RU"/>
        </w:rPr>
      </w:pPr>
      <w:r w:rsidRPr="001A0028">
        <w:rPr>
          <w:rFonts w:ascii="Times New Roman" w:eastAsia="Arial Unicode MS" w:hAnsi="Times New Roman" w:cs="Times New Roman"/>
          <w:sz w:val="28"/>
          <w:szCs w:val="28"/>
          <w:lang w:val="kk-KZ" w:eastAsia="ru-RU"/>
        </w:rPr>
        <w:t>Автомобиль жолдарының жобасы келесі үш негізгі сызбадан тұрады:</w:t>
      </w:r>
    </w:p>
    <w:p w14:paraId="767A88EE" w14:textId="77777777" w:rsidR="001A0028" w:rsidRPr="001A0028" w:rsidRDefault="001A0028" w:rsidP="001A0028">
      <w:pPr>
        <w:numPr>
          <w:ilvl w:val="0"/>
          <w:numId w:val="4"/>
        </w:numPr>
        <w:spacing w:after="0" w:line="240" w:lineRule="auto"/>
        <w:jc w:val="both"/>
        <w:rPr>
          <w:rFonts w:ascii="Times New Roman" w:eastAsia="Arial Unicode MS" w:hAnsi="Times New Roman" w:cs="Times New Roman"/>
          <w:sz w:val="28"/>
          <w:szCs w:val="28"/>
          <w:lang w:val="kk-KZ" w:eastAsia="ru-RU"/>
        </w:rPr>
      </w:pPr>
      <w:r w:rsidRPr="001A0028">
        <w:rPr>
          <w:rFonts w:ascii="Times New Roman" w:eastAsia="Arial Unicode MS" w:hAnsi="Times New Roman" w:cs="Times New Roman"/>
          <w:sz w:val="28"/>
          <w:szCs w:val="28"/>
          <w:lang w:val="kk-KZ" w:eastAsia="ru-RU"/>
        </w:rPr>
        <w:t>Автомобиль жолының трасса жоспары;</w:t>
      </w:r>
    </w:p>
    <w:p w14:paraId="55E40BC5" w14:textId="77777777" w:rsidR="001A0028" w:rsidRPr="001A0028" w:rsidRDefault="001A0028" w:rsidP="001A0028">
      <w:pPr>
        <w:numPr>
          <w:ilvl w:val="0"/>
          <w:numId w:val="4"/>
        </w:numPr>
        <w:spacing w:after="0" w:line="240" w:lineRule="auto"/>
        <w:jc w:val="both"/>
        <w:rPr>
          <w:rFonts w:ascii="Times New Roman" w:eastAsia="Arial Unicode MS" w:hAnsi="Times New Roman" w:cs="Times New Roman"/>
          <w:sz w:val="28"/>
          <w:szCs w:val="28"/>
          <w:lang w:val="kk-KZ" w:eastAsia="ru-RU"/>
        </w:rPr>
      </w:pPr>
      <w:r w:rsidRPr="001A0028">
        <w:rPr>
          <w:rFonts w:ascii="Times New Roman" w:eastAsia="Arial Unicode MS" w:hAnsi="Times New Roman" w:cs="Times New Roman"/>
          <w:sz w:val="28"/>
          <w:szCs w:val="28"/>
          <w:lang w:val="kk-KZ" w:eastAsia="ru-RU"/>
        </w:rPr>
        <w:t>Автомобиль жолының бойлық кескіні;</w:t>
      </w:r>
    </w:p>
    <w:p w14:paraId="28A46168" w14:textId="77777777" w:rsidR="001A0028" w:rsidRPr="001A0028" w:rsidRDefault="001A0028" w:rsidP="001A0028">
      <w:pPr>
        <w:numPr>
          <w:ilvl w:val="0"/>
          <w:numId w:val="4"/>
        </w:numPr>
        <w:spacing w:after="0" w:line="240" w:lineRule="auto"/>
        <w:jc w:val="both"/>
        <w:rPr>
          <w:rFonts w:ascii="Times New Roman" w:eastAsia="Arial Unicode MS" w:hAnsi="Times New Roman" w:cs="Times New Roman"/>
          <w:sz w:val="28"/>
          <w:szCs w:val="28"/>
          <w:lang w:val="kk-KZ" w:eastAsia="ru-RU"/>
        </w:rPr>
      </w:pPr>
      <w:r w:rsidRPr="001A0028">
        <w:rPr>
          <w:rFonts w:ascii="Times New Roman" w:eastAsia="Arial Unicode MS" w:hAnsi="Times New Roman" w:cs="Times New Roman"/>
          <w:sz w:val="28"/>
          <w:szCs w:val="28"/>
          <w:lang w:val="kk-KZ" w:eastAsia="ru-RU"/>
        </w:rPr>
        <w:t>Автомобиль жолының көлденең кескіндері;</w:t>
      </w:r>
    </w:p>
    <w:p w14:paraId="45398848" w14:textId="77777777" w:rsidR="001A0028" w:rsidRPr="001A0028" w:rsidRDefault="001A0028" w:rsidP="001A0028">
      <w:pPr>
        <w:spacing w:after="0" w:line="240" w:lineRule="auto"/>
        <w:jc w:val="both"/>
        <w:rPr>
          <w:rFonts w:ascii="Times New Roman" w:eastAsia="Arial Unicode MS" w:hAnsi="Times New Roman" w:cs="Times New Roman"/>
          <w:sz w:val="28"/>
          <w:szCs w:val="28"/>
          <w:lang w:val="kk-KZ" w:eastAsia="ru-RU"/>
        </w:rPr>
      </w:pPr>
      <w:r w:rsidRPr="001A0028">
        <w:rPr>
          <w:rFonts w:ascii="Times New Roman" w:eastAsia="Arial Unicode MS" w:hAnsi="Times New Roman" w:cs="Times New Roman"/>
          <w:sz w:val="28"/>
          <w:szCs w:val="28"/>
          <w:lang w:val="kk-KZ" w:eastAsia="ru-RU"/>
        </w:rPr>
        <w:t xml:space="preserve">     Автомобиль жолының трасса жоспарындағы элементтері келесі: масштаб, трассаның басы, тарссаның соңы, пикеттердің орналасқаны, километрдің белгісі, бұрыш орны, бұрыштың мәні, техникалық санат бойынша алынатын радиус мөлшері, жазық қисықты еңгізу геометриялық элементтері – Т(тангенс), Б(биссектриса), Қ(қисық), Д(домер);</w:t>
      </w:r>
    </w:p>
    <w:p w14:paraId="4B2E0028" w14:textId="77777777" w:rsidR="001A0028" w:rsidRPr="001A0028" w:rsidRDefault="001A0028" w:rsidP="001A0028">
      <w:pPr>
        <w:spacing w:after="0" w:line="240" w:lineRule="auto"/>
        <w:jc w:val="both"/>
        <w:rPr>
          <w:rFonts w:ascii="Times New Roman" w:eastAsia="Arial Unicode MS" w:hAnsi="Times New Roman" w:cs="Times New Roman"/>
          <w:sz w:val="28"/>
          <w:szCs w:val="28"/>
          <w:lang w:val="kk-KZ" w:eastAsia="ru-RU"/>
        </w:rPr>
      </w:pPr>
      <w:r w:rsidRPr="001A0028">
        <w:rPr>
          <w:rFonts w:ascii="Times New Roman" w:eastAsia="Arial Unicode MS" w:hAnsi="Times New Roman" w:cs="Times New Roman"/>
          <w:sz w:val="28"/>
          <w:szCs w:val="28"/>
          <w:lang w:val="kk-KZ" w:eastAsia="ru-RU"/>
        </w:rPr>
        <w:t xml:space="preserve">     Автомобиль жолының бойлық кескініндегі элементтерге жатады: жазық, тік және топырақ масштабтары, топырақ бейнесі, бровка белгілері, жер белгілері, жобалау сызығы, жұмыс белгілері, тік дөңес және ойыс қисықтардың радиустары, тік қисықтарды еңгізу геометриялық элементтері - Т(тангенс), Б(биссектриса);</w:t>
      </w:r>
    </w:p>
    <w:p w14:paraId="3EC8DBBE" w14:textId="77777777" w:rsidR="001A0028" w:rsidRPr="001A0028" w:rsidRDefault="001A0028" w:rsidP="001A0028">
      <w:pPr>
        <w:spacing w:after="0" w:line="240" w:lineRule="auto"/>
        <w:jc w:val="both"/>
        <w:rPr>
          <w:rFonts w:ascii="Times New Roman" w:eastAsia="Arial Unicode MS" w:hAnsi="Times New Roman" w:cs="Times New Roman"/>
          <w:sz w:val="28"/>
          <w:szCs w:val="28"/>
          <w:lang w:val="kk-KZ" w:eastAsia="ru-RU"/>
        </w:rPr>
      </w:pPr>
      <w:r w:rsidRPr="001A0028">
        <w:rPr>
          <w:rFonts w:ascii="Times New Roman" w:eastAsia="Arial Unicode MS" w:hAnsi="Times New Roman" w:cs="Times New Roman"/>
          <w:sz w:val="28"/>
          <w:szCs w:val="28"/>
          <w:lang w:val="kk-KZ" w:eastAsia="ru-RU"/>
        </w:rPr>
        <w:t xml:space="preserve">     Автомобиль жолы көлденең кескіндерінің элементтері: жобалау және фактілік мәлімдемелері, бровка белгілері, жер белгілері, жұмыс белгісі, көлдененң еңістіктің мәні, жол ені бойынша техникалық санатқа сәйкес мәлімдемелер. </w:t>
      </w:r>
    </w:p>
    <w:p w14:paraId="76AE2C01" w14:textId="77777777" w:rsidR="006E3B77" w:rsidRPr="006E3B77" w:rsidRDefault="006E3B77">
      <w:pPr>
        <w:rPr>
          <w:rFonts w:ascii="Times New Roman" w:hAnsi="Times New Roman" w:cs="Times New Roman"/>
          <w:sz w:val="28"/>
          <w:szCs w:val="28"/>
          <w:lang w:val="kk-KZ"/>
        </w:rPr>
      </w:pPr>
    </w:p>
    <w:sectPr w:rsidR="006E3B77" w:rsidRPr="006E3B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8D69CC"/>
    <w:multiLevelType w:val="multilevel"/>
    <w:tmpl w:val="1DEC50B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427E3040"/>
    <w:multiLevelType w:val="hybridMultilevel"/>
    <w:tmpl w:val="7018DFF0"/>
    <w:lvl w:ilvl="0" w:tplc="0419000F">
      <w:start w:val="1"/>
      <w:numFmt w:val="decimal"/>
      <w:lvlText w:val="%1."/>
      <w:lvlJc w:val="left"/>
      <w:pPr>
        <w:tabs>
          <w:tab w:val="num" w:pos="720"/>
        </w:tabs>
        <w:ind w:left="720" w:hanging="360"/>
      </w:pPr>
      <w:rPr>
        <w:rFonts w:hint="default"/>
      </w:rPr>
    </w:lvl>
    <w:lvl w:ilvl="1" w:tplc="04190019">
      <w:start w:val="1"/>
      <w:numFmt w:val="decimal"/>
      <w:isLgl/>
      <w:lvlText w:val="%1.%2"/>
      <w:lvlJc w:val="left"/>
      <w:pPr>
        <w:tabs>
          <w:tab w:val="num" w:pos="720"/>
        </w:tabs>
        <w:ind w:left="720" w:hanging="360"/>
      </w:pPr>
      <w:rPr>
        <w:rFonts w:hint="default"/>
      </w:rPr>
    </w:lvl>
    <w:lvl w:ilvl="2" w:tplc="0419001B">
      <w:start w:val="1"/>
      <w:numFmt w:val="decimal"/>
      <w:isLgl/>
      <w:lvlText w:val="%1.%2.%3"/>
      <w:lvlJc w:val="left"/>
      <w:pPr>
        <w:tabs>
          <w:tab w:val="num" w:pos="1080"/>
        </w:tabs>
        <w:ind w:left="1080" w:hanging="720"/>
      </w:pPr>
      <w:rPr>
        <w:rFonts w:hint="default"/>
      </w:rPr>
    </w:lvl>
    <w:lvl w:ilvl="3" w:tplc="0419000F">
      <w:start w:val="1"/>
      <w:numFmt w:val="decimal"/>
      <w:isLgl/>
      <w:lvlText w:val="%1.%2.%3.%4"/>
      <w:lvlJc w:val="left"/>
      <w:pPr>
        <w:tabs>
          <w:tab w:val="num" w:pos="1440"/>
        </w:tabs>
        <w:ind w:left="1440" w:hanging="1080"/>
      </w:pPr>
      <w:rPr>
        <w:rFonts w:hint="default"/>
      </w:rPr>
    </w:lvl>
    <w:lvl w:ilvl="4" w:tplc="04190019">
      <w:start w:val="1"/>
      <w:numFmt w:val="decimal"/>
      <w:isLgl/>
      <w:lvlText w:val="%1.%2.%3.%4.%5"/>
      <w:lvlJc w:val="left"/>
      <w:pPr>
        <w:tabs>
          <w:tab w:val="num" w:pos="1440"/>
        </w:tabs>
        <w:ind w:left="1440" w:hanging="1080"/>
      </w:pPr>
      <w:rPr>
        <w:rFonts w:hint="default"/>
      </w:rPr>
    </w:lvl>
    <w:lvl w:ilvl="5" w:tplc="0419001B">
      <w:start w:val="1"/>
      <w:numFmt w:val="decimal"/>
      <w:isLgl/>
      <w:lvlText w:val="%1.%2.%3.%4.%5.%6"/>
      <w:lvlJc w:val="left"/>
      <w:pPr>
        <w:tabs>
          <w:tab w:val="num" w:pos="1800"/>
        </w:tabs>
        <w:ind w:left="1800" w:hanging="1440"/>
      </w:pPr>
      <w:rPr>
        <w:rFonts w:hint="default"/>
      </w:rPr>
    </w:lvl>
    <w:lvl w:ilvl="6" w:tplc="0419000F">
      <w:start w:val="1"/>
      <w:numFmt w:val="decimal"/>
      <w:isLgl/>
      <w:lvlText w:val="%1.%2.%3.%4.%5.%6.%7"/>
      <w:lvlJc w:val="left"/>
      <w:pPr>
        <w:tabs>
          <w:tab w:val="num" w:pos="1800"/>
        </w:tabs>
        <w:ind w:left="1800" w:hanging="1440"/>
      </w:pPr>
      <w:rPr>
        <w:rFonts w:hint="default"/>
      </w:rPr>
    </w:lvl>
    <w:lvl w:ilvl="7" w:tplc="04190019">
      <w:start w:val="1"/>
      <w:numFmt w:val="decimal"/>
      <w:isLgl/>
      <w:lvlText w:val="%1.%2.%3.%4.%5.%6.%7.%8"/>
      <w:lvlJc w:val="left"/>
      <w:pPr>
        <w:tabs>
          <w:tab w:val="num" w:pos="2160"/>
        </w:tabs>
        <w:ind w:left="2160" w:hanging="1800"/>
      </w:pPr>
      <w:rPr>
        <w:rFonts w:hint="default"/>
      </w:rPr>
    </w:lvl>
    <w:lvl w:ilvl="8" w:tplc="0419001B">
      <w:start w:val="1"/>
      <w:numFmt w:val="decimal"/>
      <w:isLgl/>
      <w:lvlText w:val="%1.%2.%3.%4.%5.%6.%7.%8.%9"/>
      <w:lvlJc w:val="left"/>
      <w:pPr>
        <w:tabs>
          <w:tab w:val="num" w:pos="2520"/>
        </w:tabs>
        <w:ind w:left="2520" w:hanging="2160"/>
      </w:pPr>
      <w:rPr>
        <w:rFonts w:hint="default"/>
      </w:rPr>
    </w:lvl>
  </w:abstractNum>
  <w:abstractNum w:abstractNumId="2" w15:restartNumberingAfterBreak="0">
    <w:nsid w:val="42AC0B61"/>
    <w:multiLevelType w:val="multilevel"/>
    <w:tmpl w:val="5F0A8AF6"/>
    <w:lvl w:ilvl="0">
      <w:start w:val="2"/>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578F629C"/>
    <w:multiLevelType w:val="multilevel"/>
    <w:tmpl w:val="7D023A78"/>
    <w:lvl w:ilvl="0">
      <w:start w:val="2"/>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4" w15:restartNumberingAfterBreak="0">
    <w:nsid w:val="72F7306D"/>
    <w:multiLevelType w:val="hybridMultilevel"/>
    <w:tmpl w:val="194A6AFE"/>
    <w:lvl w:ilvl="0" w:tplc="0E147B28">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795"/>
    <w:rsid w:val="001A0028"/>
    <w:rsid w:val="00545795"/>
    <w:rsid w:val="006E3B77"/>
    <w:rsid w:val="00B803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1BC8F"/>
  <w15:chartTrackingRefBased/>
  <w15:docId w15:val="{F0E4E224-B0D7-4A1B-A862-3C18ABCB6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03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897</Words>
  <Characters>5119</Characters>
  <Application>Microsoft Office Word</Application>
  <DocSecurity>0</DocSecurity>
  <Lines>42</Lines>
  <Paragraphs>12</Paragraphs>
  <ScaleCrop>false</ScaleCrop>
  <Company/>
  <LinksUpToDate>false</LinksUpToDate>
  <CharactersWithSpaces>6004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2020-09-14T11:54:00Z</dcterms:created>
  <dcterms:modified xsi:type="dcterms:W3CDTF">2020-09-14T12:02:00Z</dcterms:modified>
</cp:coreProperties>
</file>